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1E0"/>
      </w:tblPr>
      <w:tblGrid>
        <w:gridCol w:w="8080"/>
      </w:tblGrid>
      <w:tr w:rsidR="004A6255" w:rsidRPr="004A6255" w:rsidTr="00FF2165">
        <w:tc>
          <w:tcPr>
            <w:tcW w:w="8080" w:type="dxa"/>
            <w:shd w:val="clear" w:color="auto" w:fill="auto"/>
          </w:tcPr>
          <w:p w:rsidR="004A6255" w:rsidRPr="004A6255" w:rsidRDefault="00A418CC" w:rsidP="00023869">
            <w:r>
              <w:t>Voorstel van wet tot wijziging van de Pensioenwet en de Wet verplichte beroepspensioenregeling in verband met verbetering van de pensioencommunicatie (Wet pensioencommunicatie)</w:t>
            </w:r>
            <w:r w:rsidR="00BE650C" w:rsidRPr="004A6255">
              <w:fldChar w:fldCharType="begin"/>
            </w:r>
            <w:r w:rsidR="004A6255" w:rsidRPr="004A6255">
              <w:instrText xml:space="preserve"> DOCPROPERTY  iOnderwerp  \* MERGEFORMAT </w:instrText>
            </w:r>
            <w:r w:rsidR="00BE650C" w:rsidRPr="004A6255">
              <w:fldChar w:fldCharType="end"/>
            </w:r>
          </w:p>
        </w:tc>
      </w:tr>
    </w:tbl>
    <w:p w:rsidR="004A6255" w:rsidRPr="004A6255" w:rsidRDefault="004A6255">
      <w:bookmarkStart w:id="0" w:name="iStartpunt"/>
      <w:bookmarkEnd w:id="0"/>
    </w:p>
    <w:p w:rsidR="004A6255" w:rsidRPr="004A6255" w:rsidRDefault="004A6255">
      <w:r w:rsidRPr="004A6255">
        <w:t>Allen die deze zullen zien of horen lezen, saluut! doen te weten:</w:t>
      </w:r>
    </w:p>
    <w:p w:rsidR="004A6255" w:rsidRPr="004A6255" w:rsidRDefault="004A6255"/>
    <w:p w:rsidR="004A6255" w:rsidRPr="004A6255" w:rsidRDefault="004A6255">
      <w:r w:rsidRPr="004A6255">
        <w:t xml:space="preserve">Alzo Wij in overweging genomen hebben, dat </w:t>
      </w:r>
      <w:r w:rsidR="00A418CC">
        <w:t>het wenselijk is de communicatie over pensioen te verbeteren</w:t>
      </w:r>
      <w:r w:rsidRPr="004A6255">
        <w:t>;</w:t>
      </w:r>
    </w:p>
    <w:p w:rsidR="004A6255" w:rsidRPr="004A6255" w:rsidRDefault="004A6255">
      <w:r w:rsidRPr="004A6255">
        <w:t>Zo is het dat Wij, de Afdeling advisering van de Raad van State gehoord, en met gemeen overleg der Staten-Generaal, hebben goedgevonden en verstaan, gelijk Wij goedvinden en verstaan bij deze:</w:t>
      </w:r>
    </w:p>
    <w:p w:rsidR="004A6255" w:rsidRPr="004A6255" w:rsidRDefault="004A6255"/>
    <w:p w:rsidR="00A418CC" w:rsidRPr="007777E9" w:rsidRDefault="00A418CC" w:rsidP="00A418CC">
      <w:pPr>
        <w:rPr>
          <w:b/>
        </w:rPr>
      </w:pPr>
      <w:r w:rsidRPr="007777E9">
        <w:rPr>
          <w:b/>
        </w:rPr>
        <w:t>Artikel I</w:t>
      </w:r>
    </w:p>
    <w:p w:rsidR="00A418CC" w:rsidRDefault="00A418CC" w:rsidP="00A418CC"/>
    <w:p w:rsidR="00A418CC" w:rsidRDefault="00A418CC" w:rsidP="00A418CC">
      <w:r>
        <w:t>De Pensioenwet wordt als volgt gewijzigd:</w:t>
      </w:r>
    </w:p>
    <w:p w:rsidR="00A418CC" w:rsidRDefault="00A418CC" w:rsidP="00A418CC"/>
    <w:p w:rsidR="00A418CC" w:rsidRDefault="00A418CC" w:rsidP="00A418CC">
      <w:r>
        <w:t>A</w:t>
      </w:r>
    </w:p>
    <w:p w:rsidR="00A418CC" w:rsidRDefault="00A418CC" w:rsidP="00A418CC"/>
    <w:p w:rsidR="00A418CC" w:rsidRDefault="00A418CC" w:rsidP="00A418CC">
      <w:r>
        <w:t>Artikel 7 wordt als volgt gewijzigd:</w:t>
      </w:r>
    </w:p>
    <w:p w:rsidR="00A418CC" w:rsidRDefault="00A418CC" w:rsidP="00A418CC"/>
    <w:p w:rsidR="00A418CC" w:rsidRDefault="00A418CC" w:rsidP="00A418CC">
      <w:r>
        <w:t>1. In het eerste en tweede lid wordt “schriftelijk” vervangen door: schriftelijk of elektronisch.</w:t>
      </w:r>
    </w:p>
    <w:p w:rsidR="00A418CC" w:rsidRDefault="00A418CC" w:rsidP="00A418CC"/>
    <w:p w:rsidR="00A418CC" w:rsidRDefault="00A418CC" w:rsidP="00A418CC">
      <w:r>
        <w:t>2. Er wordt een lid toegevoegd, luidende:</w:t>
      </w:r>
    </w:p>
    <w:p w:rsidR="00A418CC" w:rsidRDefault="00A418CC" w:rsidP="00A418CC">
      <w:r>
        <w:t>5. Voor het elektronisch verstrekken van de informatie, bedoeld in het eerste en tweede lid, is uitdrukkelijke instemming van de werknemer vereist.</w:t>
      </w:r>
    </w:p>
    <w:p w:rsidR="00A418CC" w:rsidRDefault="00A418CC" w:rsidP="00A418CC"/>
    <w:p w:rsidR="00A418CC" w:rsidRPr="00FE2584" w:rsidRDefault="00A418CC" w:rsidP="00A418CC">
      <w:r>
        <w:t>B</w:t>
      </w:r>
    </w:p>
    <w:p w:rsidR="00A418CC" w:rsidRDefault="00A418CC" w:rsidP="00A418CC"/>
    <w:p w:rsidR="00A418CC" w:rsidRDefault="00A418CC" w:rsidP="00A418CC">
      <w:r>
        <w:t>Artikel 21 wordt als volgt gewijzigd:</w:t>
      </w:r>
    </w:p>
    <w:p w:rsidR="00A418CC" w:rsidRDefault="00A418CC" w:rsidP="00A418CC"/>
    <w:p w:rsidR="00A418CC" w:rsidRDefault="00A418CC" w:rsidP="00A418CC">
      <w:r>
        <w:t>1. Het opschrift komt te luiden:</w:t>
      </w:r>
    </w:p>
    <w:p w:rsidR="00A418CC" w:rsidRPr="00E61D30" w:rsidRDefault="00A418CC" w:rsidP="00A418CC">
      <w:pPr>
        <w:rPr>
          <w:b/>
        </w:rPr>
      </w:pPr>
      <w:r w:rsidRPr="00E61D30">
        <w:rPr>
          <w:b/>
        </w:rPr>
        <w:t>Artikel 21. Informatie over de pensioenregeling</w:t>
      </w:r>
      <w:r>
        <w:rPr>
          <w:b/>
        </w:rPr>
        <w:t xml:space="preserve"> en melding van wijzigingen</w:t>
      </w:r>
    </w:p>
    <w:p w:rsidR="00A418CC" w:rsidRDefault="00A418CC" w:rsidP="00A418CC"/>
    <w:p w:rsidR="00A418CC" w:rsidRDefault="00A418CC" w:rsidP="00A418CC">
      <w:r>
        <w:t>2. Het eerste lid komt te luiden:</w:t>
      </w:r>
    </w:p>
    <w:p w:rsidR="00A418CC" w:rsidRDefault="00A418CC" w:rsidP="00A418CC">
      <w:r>
        <w:t xml:space="preserve">1. De werkgever draagt er zorg voor dat de werknemer waarmee hij een pensioenovereenkomst heeft gesloten en die pensioenaanspraken verwerft, binnen </w:t>
      </w:r>
      <w:r w:rsidR="00843DCF">
        <w:t>drie</w:t>
      </w:r>
      <w:r>
        <w:t xml:space="preserve"> maanden na de start van de verwerving door de pensioenuitvoerder wordt geïnformeerd over de kenmerken van de pensioenregeling en </w:t>
      </w:r>
      <w:r w:rsidR="00057A5A">
        <w:t>over</w:t>
      </w:r>
      <w:r>
        <w:t xml:space="preserve"> persoonlijke omstandigheden die een actie van</w:t>
      </w:r>
      <w:r w:rsidR="00057A5A">
        <w:t xml:space="preserve"> de werknemer </w:t>
      </w:r>
      <w:r>
        <w:t>kunnen vergen. De werknemer wordt daarbij tevens gewezen op de website van de pensioenuitvoerder en op de mogelijkheid het pensioenregister te raadplegen.</w:t>
      </w:r>
    </w:p>
    <w:p w:rsidR="00A418CC" w:rsidRDefault="00A418CC" w:rsidP="00A418CC"/>
    <w:p w:rsidR="0060210B" w:rsidRDefault="0060210B" w:rsidP="00A418CC"/>
    <w:p w:rsidR="00A418CC" w:rsidRDefault="00A418CC" w:rsidP="00A418CC">
      <w:r>
        <w:lastRenderedPageBreak/>
        <w:t>3. Het vierde lid komt te luiden:</w:t>
      </w:r>
    </w:p>
    <w:p w:rsidR="00A418CC" w:rsidRDefault="00A418CC" w:rsidP="00A418CC">
      <w:r>
        <w:t>4. Bij of krachtens algemene maatregel van bestuur worden</w:t>
      </w:r>
      <w:r w:rsidR="005B7055">
        <w:t xml:space="preserve"> nadere</w:t>
      </w:r>
      <w:r>
        <w:t xml:space="preserve"> regels gesteld </w:t>
      </w:r>
      <w:r w:rsidR="005B7055">
        <w:t>met betrekking tot dit artikel</w:t>
      </w:r>
      <w:r>
        <w:t xml:space="preserve"> </w:t>
      </w:r>
      <w:r w:rsidR="00942361">
        <w:t xml:space="preserve">over </w:t>
      </w:r>
      <w:r>
        <w:t>onder meer</w:t>
      </w:r>
      <w:r w:rsidR="00942361">
        <w:t xml:space="preserve"> </w:t>
      </w:r>
      <w:r w:rsidR="004B5540">
        <w:t xml:space="preserve">de te verstrekken informatie en </w:t>
      </w:r>
      <w:r>
        <w:t xml:space="preserve">het opnemen van gegevens </w:t>
      </w:r>
      <w:r w:rsidR="00942361">
        <w:t>over</w:t>
      </w:r>
      <w:r>
        <w:t xml:space="preserve"> de vergelijkbaarheid van onderdelen van de pensioenregeling.</w:t>
      </w:r>
    </w:p>
    <w:p w:rsidR="00A418CC" w:rsidRDefault="00A418CC" w:rsidP="00A418CC"/>
    <w:p w:rsidR="00A418CC" w:rsidRDefault="00A418CC" w:rsidP="00A418CC">
      <w:r>
        <w:t>C</w:t>
      </w:r>
    </w:p>
    <w:p w:rsidR="00A418CC" w:rsidRDefault="00A418CC" w:rsidP="00A418CC"/>
    <w:p w:rsidR="00B44355" w:rsidRDefault="00A418CC" w:rsidP="00A418CC">
      <w:r>
        <w:t xml:space="preserve">Artikel 38 </w:t>
      </w:r>
      <w:r w:rsidR="00B44355">
        <w:t>wordt als volgt gewijzigd:</w:t>
      </w:r>
    </w:p>
    <w:p w:rsidR="00B44355" w:rsidRDefault="00B44355" w:rsidP="00A418CC"/>
    <w:p w:rsidR="00B44355" w:rsidRDefault="00A418CC" w:rsidP="00A418CC">
      <w:r>
        <w:t xml:space="preserve">1. </w:t>
      </w:r>
      <w:r w:rsidR="00B44355">
        <w:t>Het eerste lid komt te luiden:</w:t>
      </w:r>
    </w:p>
    <w:p w:rsidR="00A418CC" w:rsidRDefault="00B44355" w:rsidP="00A418CC">
      <w:r>
        <w:t xml:space="preserve">1. </w:t>
      </w:r>
      <w:r w:rsidR="00A418CC">
        <w:t>De pensioenuitvoerder verstrekt de deelnemer jaarlijks:</w:t>
      </w:r>
    </w:p>
    <w:p w:rsidR="00A418CC" w:rsidRDefault="00A418CC" w:rsidP="00A418CC">
      <w:r>
        <w:t>a. een opgave van de verworven pensioenaanspraken;</w:t>
      </w:r>
    </w:p>
    <w:p w:rsidR="00A418CC" w:rsidRDefault="00A418CC" w:rsidP="00A418CC">
      <w:r>
        <w:t>b. een opgave van de aan het voorafgaande kalenderjaar toe te rekenen waardeaangroei van pensioenaanspraken overeenkomstig artikel 3.127 van de Wet inkomstenbelasting 2001 en de daarop berustende bepalingen;</w:t>
      </w:r>
    </w:p>
    <w:p w:rsidR="00A418CC" w:rsidRDefault="00A418CC" w:rsidP="00A418CC">
      <w:r>
        <w:t>c. informatie over toeslagverlening; en</w:t>
      </w:r>
    </w:p>
    <w:p w:rsidR="00A418CC" w:rsidRDefault="00A418CC" w:rsidP="00A418CC">
      <w:r>
        <w:t xml:space="preserve">d. informatie over vermindering van pensioenaanspraken en pensioenrechten op grond van artikel 134. </w:t>
      </w:r>
    </w:p>
    <w:p w:rsidR="00B44355" w:rsidRDefault="00B44355" w:rsidP="00A418CC"/>
    <w:p w:rsidR="00B44355" w:rsidRDefault="0020366E" w:rsidP="00A418CC">
      <w:r>
        <w:t>2</w:t>
      </w:r>
      <w:r w:rsidR="00A418CC">
        <w:t xml:space="preserve">. </w:t>
      </w:r>
      <w:r w:rsidR="00B44355">
        <w:t>Het tweede en derde lid verval</w:t>
      </w:r>
      <w:r w:rsidR="008D4B73">
        <w:t>len</w:t>
      </w:r>
      <w:r w:rsidR="008F6367">
        <w:t>,</w:t>
      </w:r>
      <w:r w:rsidR="00B44355">
        <w:t xml:space="preserve"> onder vernummering van het vierde lid tot tweede lid.</w:t>
      </w:r>
    </w:p>
    <w:p w:rsidR="00A418CC" w:rsidRDefault="00A418CC" w:rsidP="00A418CC"/>
    <w:p w:rsidR="00A418CC" w:rsidRDefault="00A418CC" w:rsidP="00A418CC">
      <w:r>
        <w:t>D</w:t>
      </w:r>
    </w:p>
    <w:p w:rsidR="00A418CC" w:rsidRDefault="00A418CC" w:rsidP="00A418CC"/>
    <w:p w:rsidR="00FB56AC" w:rsidRDefault="00FB56AC" w:rsidP="00A418CC">
      <w:r>
        <w:t xml:space="preserve">Artikel 39 </w:t>
      </w:r>
      <w:r w:rsidR="009B7134">
        <w:t>wordt als volgt gewijzigd:</w:t>
      </w:r>
    </w:p>
    <w:p w:rsidR="00FB56AC" w:rsidRDefault="00FB56AC" w:rsidP="00A418CC"/>
    <w:p w:rsidR="009B7134" w:rsidRDefault="00FB56AC" w:rsidP="00FB56AC">
      <w:r>
        <w:t xml:space="preserve">1. </w:t>
      </w:r>
      <w:r w:rsidR="009B7134">
        <w:t>In het eerste lid vervalt in onderdeel c “en”, wordt aan het slot van onderdeel d de punt vervangen door “; en” en wordt een onderdeel toegevoegd, luidende</w:t>
      </w:r>
      <w:r w:rsidR="00FE3A1A">
        <w:t>:</w:t>
      </w:r>
    </w:p>
    <w:p w:rsidR="00FB56AC" w:rsidRDefault="009B7134" w:rsidP="00FB56AC">
      <w:r>
        <w:t>e</w:t>
      </w:r>
      <w:r w:rsidR="00FB56AC">
        <w:t>.</w:t>
      </w:r>
      <w:r w:rsidR="00FB56AC" w:rsidRPr="002D1B5F">
        <w:t xml:space="preserve"> </w:t>
      </w:r>
      <w:r w:rsidR="00FB56AC">
        <w:t>informatie over vermindering van pensioenaanspraken en pensioenre</w:t>
      </w:r>
      <w:r w:rsidR="00216680">
        <w:t>chten op grond van artikel 134</w:t>
      </w:r>
      <w:r>
        <w:t>.</w:t>
      </w:r>
    </w:p>
    <w:p w:rsidR="009B7134" w:rsidRDefault="009B7134" w:rsidP="00FB56AC"/>
    <w:p w:rsidR="009B7134" w:rsidRDefault="00FB56AC" w:rsidP="00FB56AC">
      <w:r>
        <w:t>2.</w:t>
      </w:r>
      <w:r w:rsidRPr="00FB56AC">
        <w:t xml:space="preserve"> </w:t>
      </w:r>
      <w:r w:rsidR="009B7134">
        <w:t>Het tweede lid vervalt</w:t>
      </w:r>
      <w:r w:rsidR="008F6367">
        <w:t>,</w:t>
      </w:r>
      <w:r w:rsidR="009B7134">
        <w:t xml:space="preserve"> onder vernummering van het derde lid tot tweede lid. </w:t>
      </w:r>
    </w:p>
    <w:p w:rsidR="00FB56AC" w:rsidRDefault="00FB56AC" w:rsidP="00FB56AC"/>
    <w:p w:rsidR="00FB56AC" w:rsidRDefault="00FB56AC" w:rsidP="00FB56AC">
      <w:r>
        <w:t>E</w:t>
      </w:r>
    </w:p>
    <w:p w:rsidR="00FB56AC" w:rsidRDefault="00FB56AC" w:rsidP="00FB56AC"/>
    <w:p w:rsidR="00FB56AC" w:rsidRDefault="00FB56AC" w:rsidP="00FB56AC">
      <w:r>
        <w:t xml:space="preserve">Artikel 40 </w:t>
      </w:r>
      <w:r w:rsidR="009B7134">
        <w:t>wordt als volgt gewijzigd</w:t>
      </w:r>
      <w:r>
        <w:t>:</w:t>
      </w:r>
    </w:p>
    <w:p w:rsidR="00FB56AC" w:rsidRDefault="00FB56AC" w:rsidP="00FB56AC"/>
    <w:p w:rsidR="009B7134" w:rsidRDefault="00993D48" w:rsidP="00FB56AC">
      <w:r>
        <w:t xml:space="preserve">1. </w:t>
      </w:r>
      <w:r w:rsidR="009B7134">
        <w:t>In het eerste lid vervalt in onderdeel a “en”, wordt de punt aan het slot van onderdeel b verva</w:t>
      </w:r>
      <w:r w:rsidR="00B34C1D">
        <w:t>n</w:t>
      </w:r>
      <w:r w:rsidR="009B7134">
        <w:t>gen door “; en” en wordt een onderdeel toegevoegd, luidende:</w:t>
      </w:r>
    </w:p>
    <w:p w:rsidR="00FB56AC" w:rsidRDefault="00FB56AC" w:rsidP="00FB56AC">
      <w:r>
        <w:t>c.</w:t>
      </w:r>
      <w:r w:rsidRPr="002D1B5F">
        <w:t xml:space="preserve"> </w:t>
      </w:r>
      <w:r>
        <w:t>informatie over vermindering van pensioenaanspraken en pensioenrechten op grond van artikel 134.</w:t>
      </w:r>
    </w:p>
    <w:p w:rsidR="00B34C1D" w:rsidRDefault="00B34C1D" w:rsidP="00FB56AC"/>
    <w:p w:rsidR="005B45FE" w:rsidRDefault="00FB56AC">
      <w:r>
        <w:t xml:space="preserve">2. </w:t>
      </w:r>
      <w:r w:rsidR="00B34C1D">
        <w:t>Het derde lid vervalt</w:t>
      </w:r>
      <w:r w:rsidR="008F6367">
        <w:t>,</w:t>
      </w:r>
      <w:r w:rsidR="00B34C1D">
        <w:t xml:space="preserve"> onder vernummering van het vierde lid tot derde lid.</w:t>
      </w:r>
    </w:p>
    <w:p w:rsidR="0060210B" w:rsidRDefault="0060210B" w:rsidP="00FB56AC"/>
    <w:p w:rsidR="00FB56AC" w:rsidRDefault="00FB56AC" w:rsidP="00FB56AC">
      <w:r>
        <w:t>F</w:t>
      </w:r>
    </w:p>
    <w:p w:rsidR="00B34C1D" w:rsidRDefault="00B34C1D" w:rsidP="00216680"/>
    <w:p w:rsidR="00B34C1D" w:rsidRDefault="00B34C1D" w:rsidP="00216680">
      <w:r>
        <w:t>In artikel 41, eerste lid, vervalt in onderdeel b “en”, wordt de punt aan het slot van onderdeel c vervangen door “; en” en wordt een onderdeel toegevoegd, luidende:</w:t>
      </w:r>
    </w:p>
    <w:p w:rsidR="005B45FE" w:rsidRDefault="00B34C1D">
      <w:r>
        <w:t>d</w:t>
      </w:r>
      <w:r w:rsidR="00216680">
        <w:t>.</w:t>
      </w:r>
      <w:r w:rsidR="00216680" w:rsidRPr="002D1B5F">
        <w:t xml:space="preserve"> </w:t>
      </w:r>
      <w:r w:rsidR="00216680">
        <w:t>informatie over vermindering van pensioenaanspraken en pensioenrechten op grond van artikel 134</w:t>
      </w:r>
      <w:r>
        <w:t>.</w:t>
      </w:r>
    </w:p>
    <w:p w:rsidR="006D368D" w:rsidRDefault="006D368D" w:rsidP="00FB56AC"/>
    <w:p w:rsidR="00E826AD" w:rsidRDefault="00E826AD" w:rsidP="00FB56AC"/>
    <w:p w:rsidR="00E826AD" w:rsidRDefault="00E826AD" w:rsidP="00FB56AC"/>
    <w:p w:rsidR="00FB56AC" w:rsidRDefault="00FB56AC" w:rsidP="00FB56AC">
      <w:r>
        <w:lastRenderedPageBreak/>
        <w:t>G</w:t>
      </w:r>
    </w:p>
    <w:p w:rsidR="00FB56AC" w:rsidRDefault="00FB56AC" w:rsidP="00FB56AC"/>
    <w:p w:rsidR="00FB56AC" w:rsidRDefault="00FB56AC" w:rsidP="00FB56AC">
      <w:r>
        <w:t>Artikel 42</w:t>
      </w:r>
      <w:r w:rsidR="00B34C1D">
        <w:t>, eerste lid, komt te luiden:</w:t>
      </w:r>
    </w:p>
    <w:p w:rsidR="00FB56AC" w:rsidRDefault="00FB56AC" w:rsidP="00FB56AC">
      <w:r>
        <w:t>1. De pensioenuitvoerder verstrekt de gewezen partner met aanspraak op bijzonder partnerpensioen ten minste een keer in vijf jaar:</w:t>
      </w:r>
    </w:p>
    <w:p w:rsidR="00FB56AC" w:rsidRDefault="00FB56AC" w:rsidP="00FB56AC">
      <w:r>
        <w:t>a. een opgave van de opgebouwde aanspraak op partnerpensioen;</w:t>
      </w:r>
    </w:p>
    <w:p w:rsidR="00FB56AC" w:rsidRDefault="00FB56AC" w:rsidP="00FB56AC">
      <w:r>
        <w:t>b. informatie over toeslagverlening; en</w:t>
      </w:r>
    </w:p>
    <w:p w:rsidR="00FB56AC" w:rsidRPr="00C61EE0" w:rsidRDefault="00FB56AC" w:rsidP="00FB56AC">
      <w:r>
        <w:t>c. informatie over vermindering van pensioenaanspraken en pensioenrechten op grond van artikel 134.</w:t>
      </w:r>
    </w:p>
    <w:p w:rsidR="00FB56AC" w:rsidRDefault="00FB56AC" w:rsidP="00FB56AC"/>
    <w:p w:rsidR="00FB56AC" w:rsidRDefault="00FB56AC" w:rsidP="00FB56AC">
      <w:r>
        <w:t>H</w:t>
      </w:r>
    </w:p>
    <w:p w:rsidR="00FB56AC" w:rsidRDefault="00FB56AC" w:rsidP="00FB56AC"/>
    <w:p w:rsidR="00F55CDA" w:rsidRDefault="00F55CDA" w:rsidP="00FB56AC">
      <w:r>
        <w:t xml:space="preserve">In artikel </w:t>
      </w:r>
      <w:r w:rsidR="00FB56AC">
        <w:t>43</w:t>
      </w:r>
      <w:r>
        <w:t>, eerste lid, vervalt in onderdeel b “en”, wordt de punt aan het slot van onderdeel c vervangen door “; en” en wordt een onderdeel toegevoegd, luidende:</w:t>
      </w:r>
    </w:p>
    <w:p w:rsidR="00216680" w:rsidRDefault="00216680" w:rsidP="00216680">
      <w:r>
        <w:t>d. informatie over vermindering van pensioenaanspraken en pensioenrechten op grond van artikel 134.</w:t>
      </w:r>
    </w:p>
    <w:p w:rsidR="0060210B" w:rsidRDefault="0060210B" w:rsidP="00FB56AC"/>
    <w:p w:rsidR="00FB56AC" w:rsidRDefault="00216680" w:rsidP="00FB56AC">
      <w:r>
        <w:t>I</w:t>
      </w:r>
    </w:p>
    <w:p w:rsidR="00216680" w:rsidRDefault="00216680" w:rsidP="00FB56AC"/>
    <w:p w:rsidR="00FB56AC" w:rsidRDefault="00FB56AC" w:rsidP="00FB56AC">
      <w:r>
        <w:t xml:space="preserve">Artikel 44 </w:t>
      </w:r>
      <w:r w:rsidR="00F55CDA">
        <w:t>wordt als volgt gewijzigd:</w:t>
      </w:r>
    </w:p>
    <w:p w:rsidR="00F55CDA" w:rsidRDefault="00F55CDA" w:rsidP="00FB56AC"/>
    <w:p w:rsidR="00F55CDA" w:rsidRDefault="00F55CDA" w:rsidP="00FB56AC">
      <w:r>
        <w:t>1. In het opschrift wordt “periodiek” vervangen door: jaarlijks.</w:t>
      </w:r>
    </w:p>
    <w:p w:rsidR="00F55CDA" w:rsidRDefault="00F55CDA" w:rsidP="00FB56AC"/>
    <w:p w:rsidR="00FB56AC" w:rsidRDefault="00F55CDA" w:rsidP="00FB56AC">
      <w:r>
        <w:t>2. In het eerste lid vervalt in onderdeel b “en”, wordt de punt aan het slot van onderdeel c vervangen door “; en”</w:t>
      </w:r>
      <w:r w:rsidR="00ED1BCE">
        <w:t xml:space="preserve"> en wordt een onderdeel toegev</w:t>
      </w:r>
      <w:r>
        <w:t>oegd, luidende:</w:t>
      </w:r>
    </w:p>
    <w:p w:rsidR="00FB56AC" w:rsidRDefault="00FB56AC" w:rsidP="00FB56AC">
      <w:r>
        <w:t>d. informatie over vermindering van pensioenaanspraken en pensioenrechten op grond van artikel 134.</w:t>
      </w:r>
    </w:p>
    <w:p w:rsidR="00ED1BCE" w:rsidRDefault="00ED1BCE" w:rsidP="00A418CC"/>
    <w:p w:rsidR="00A418CC" w:rsidRDefault="00A418CC" w:rsidP="00A418CC">
      <w:r>
        <w:t>J</w:t>
      </w:r>
    </w:p>
    <w:p w:rsidR="00A418CC" w:rsidRDefault="00A418CC" w:rsidP="00A418CC"/>
    <w:p w:rsidR="00A418CC" w:rsidRDefault="00A418CC" w:rsidP="00A418CC">
      <w:r>
        <w:t>Artikel 45 komt te luiden:</w:t>
      </w:r>
    </w:p>
    <w:p w:rsidR="00A418CC" w:rsidRDefault="00A418CC" w:rsidP="00A418CC"/>
    <w:p w:rsidR="00A418CC" w:rsidRPr="00FE5D48" w:rsidRDefault="00A418CC" w:rsidP="00A418CC">
      <w:pPr>
        <w:rPr>
          <w:b/>
        </w:rPr>
      </w:pPr>
      <w:r w:rsidRPr="00FE5D48">
        <w:rPr>
          <w:b/>
        </w:rPr>
        <w:t>Artikel 45. Verstrekken informatie aan deelnemers inzake vrijwillige pensioenregeling</w:t>
      </w:r>
    </w:p>
    <w:p w:rsidR="00A418CC" w:rsidRDefault="00A418CC" w:rsidP="00A418CC">
      <w:r>
        <w:t>1. De pensioenuitvoerder informeert een deelnemer voorafgaand aan de deelneming in de vrijwillige pensioenregeling over:</w:t>
      </w:r>
    </w:p>
    <w:p w:rsidR="00A418CC" w:rsidRDefault="00A418CC" w:rsidP="00A418CC">
      <w:r>
        <w:t>a. de inhoud van de vrijwillige pensioenregeling;</w:t>
      </w:r>
    </w:p>
    <w:p w:rsidR="00A418CC" w:rsidRDefault="00A418CC" w:rsidP="00A418CC">
      <w:r>
        <w:t>b. een opgave van de reglementair te bereiken pensioenaanspraken uit hoofde van de vrijwillige pensioenregeling;</w:t>
      </w:r>
    </w:p>
    <w:p w:rsidR="00A418CC" w:rsidRDefault="00A418CC" w:rsidP="00A418CC">
      <w:r>
        <w:t>c. de toeslagverlening; en</w:t>
      </w:r>
    </w:p>
    <w:p w:rsidR="00A418CC" w:rsidRDefault="00A418CC" w:rsidP="00A418CC">
      <w:r>
        <w:t>d. vermindering van pensioenaanspraken en pensioenrechten op grond van artikel 134.</w:t>
      </w:r>
    </w:p>
    <w:p w:rsidR="00A418CC" w:rsidRDefault="00A418CC" w:rsidP="00A418CC">
      <w:r>
        <w:t xml:space="preserve">2. De opgave van de reglementair te bereiken pensioenaanspraken wordt weergegeven op basis van een pessimistisch scenario, een verwacht scenario en een optimistisch scenario. </w:t>
      </w:r>
    </w:p>
    <w:p w:rsidR="00A418CC" w:rsidRDefault="00A418CC" w:rsidP="00A418CC">
      <w:r>
        <w:t>3. Bij of krachtens algemene maatregel van bestuur worden</w:t>
      </w:r>
      <w:r w:rsidR="00024810">
        <w:t xml:space="preserve"> nadere</w:t>
      </w:r>
      <w:r>
        <w:t xml:space="preserve"> regels gesteld met betrekking tot dit artikel</w:t>
      </w:r>
      <w:r w:rsidR="00D40DF8">
        <w:t xml:space="preserve"> over onder meer de te hanteren rekenregels</w:t>
      </w:r>
      <w:r>
        <w:t>.</w:t>
      </w:r>
    </w:p>
    <w:p w:rsidR="00A418CC" w:rsidRDefault="00A418CC" w:rsidP="00A418CC"/>
    <w:p w:rsidR="008D3281" w:rsidRDefault="008D3281" w:rsidP="00A418CC"/>
    <w:p w:rsidR="008D3281" w:rsidRDefault="008D3281" w:rsidP="00A418CC"/>
    <w:p w:rsidR="008D3281" w:rsidRDefault="008D3281" w:rsidP="00A418CC"/>
    <w:p w:rsidR="008D3281" w:rsidRDefault="008D3281" w:rsidP="00A418CC"/>
    <w:p w:rsidR="008D3281" w:rsidRDefault="008D3281" w:rsidP="00A418CC"/>
    <w:p w:rsidR="008D3281" w:rsidRDefault="008D3281" w:rsidP="00A418CC"/>
    <w:p w:rsidR="00A418CC" w:rsidRDefault="00A418CC" w:rsidP="00A418CC">
      <w:r>
        <w:lastRenderedPageBreak/>
        <w:t>K</w:t>
      </w:r>
    </w:p>
    <w:p w:rsidR="00A418CC" w:rsidRDefault="00A418CC" w:rsidP="00A418CC"/>
    <w:p w:rsidR="00A418CC" w:rsidRDefault="00A418CC" w:rsidP="00A418CC">
      <w:r>
        <w:t>Artikel 46 komt te luiden:</w:t>
      </w:r>
    </w:p>
    <w:p w:rsidR="00A418CC" w:rsidRDefault="00A418CC" w:rsidP="00A418CC"/>
    <w:p w:rsidR="00A418CC" w:rsidRDefault="00A418CC" w:rsidP="00A418CC">
      <w:pPr>
        <w:rPr>
          <w:b/>
        </w:rPr>
      </w:pPr>
      <w:r w:rsidRPr="008A7ACE">
        <w:rPr>
          <w:b/>
        </w:rPr>
        <w:t>Ar</w:t>
      </w:r>
      <w:r>
        <w:rPr>
          <w:b/>
        </w:rPr>
        <w:t>tikel 46. Informatie op verzoek</w:t>
      </w:r>
    </w:p>
    <w:p w:rsidR="00A418CC" w:rsidRDefault="00A418CC" w:rsidP="00A418CC">
      <w:r>
        <w:t>1. De pensioenuitvoerder verstrekt de deelnemer, de gewezen deelnemer, de gewezen partner of de pensioengerechtigde op verzoek:</w:t>
      </w:r>
    </w:p>
    <w:p w:rsidR="00A418CC" w:rsidRDefault="00A418CC" w:rsidP="00A418CC">
      <w:r>
        <w:t>a. een opgave van zijn opgebouwde pensioenaanspraken, reglementair te bereiken pensioenaanspraken of pensioenrecht</w:t>
      </w:r>
      <w:r w:rsidRPr="002540B3">
        <w:t xml:space="preserve"> </w:t>
      </w:r>
      <w:r>
        <w:t>weergegeven op basis van een pessimistisch scenario, een verwacht scenario en een optimistisch scenario;</w:t>
      </w:r>
    </w:p>
    <w:p w:rsidR="00A418CC" w:rsidRDefault="004A79C7" w:rsidP="00A418CC">
      <w:r>
        <w:t>b</w:t>
      </w:r>
      <w:r w:rsidR="00A418CC">
        <w:t>. de voor hem relevante informatie over beleggingen; en</w:t>
      </w:r>
    </w:p>
    <w:p w:rsidR="00A418CC" w:rsidRDefault="004A79C7" w:rsidP="00A418CC">
      <w:r>
        <w:t>c</w:t>
      </w:r>
      <w:r w:rsidR="00A418CC">
        <w:t>. informatie over andere bij algemene maatregel van bestuur te bepalen onderwerpen.</w:t>
      </w:r>
    </w:p>
    <w:p w:rsidR="00A418CC" w:rsidRPr="008A7ACE" w:rsidRDefault="00A418CC" w:rsidP="00A418CC">
      <w:r>
        <w:t>2. De pensioenuitvoerder verstrekt de deelnemer, de gewezen deelnemer of de gewezen partner op verzoek informatie die specifiek voor hem relevant is waaronder een indicatie van het mogelijk te bereiken kapitaal op de pensioendatum bij premieovereenkomsten waarbij de premie wordt belegd en een indicatie van de hoogte van de in te kopen periodieke uitkeringen bij aanwending van het mogelijk te bereiken kapitaal bij kapitaalovereenkomsten en premieovereenkomsten.</w:t>
      </w:r>
    </w:p>
    <w:p w:rsidR="00A418CC" w:rsidRDefault="00A418CC" w:rsidP="00A418CC">
      <w:r>
        <w:t>3.</w:t>
      </w:r>
      <w:r w:rsidRPr="00B03A26">
        <w:t xml:space="preserve"> </w:t>
      </w:r>
      <w:r>
        <w:t xml:space="preserve">De indicaties, bedoeld in het tweede lid, worden weergegeven op basis van een pessimistisch scenario, een verwacht scenario en een optimistisch scenario. </w:t>
      </w:r>
    </w:p>
    <w:p w:rsidR="00A418CC" w:rsidRDefault="00A418CC" w:rsidP="00A418CC">
      <w:r>
        <w:t>4. De pensioenuitvoerder verstrekt de gewezen deelnemer of de gewezen partner op verzoek de informatie in artikel 40, eerste lid, of artikel 42, eerste lid.</w:t>
      </w:r>
    </w:p>
    <w:p w:rsidR="00A418CC" w:rsidRDefault="00A418CC" w:rsidP="00A418CC">
      <w:r>
        <w:t xml:space="preserve">5. Bij of krachtens algemene maatregel van bestuur worden </w:t>
      </w:r>
      <w:r w:rsidR="00024810">
        <w:t xml:space="preserve">nadere </w:t>
      </w:r>
      <w:r>
        <w:t>regels gesteld met betrekking tot dit artikel</w:t>
      </w:r>
      <w:r w:rsidRPr="00CA40C8">
        <w:t xml:space="preserve"> </w:t>
      </w:r>
      <w:r w:rsidR="00942361">
        <w:t>over</w:t>
      </w:r>
      <w:r>
        <w:t xml:space="preserve"> onder meer de te hanteren rekenregels. </w:t>
      </w:r>
    </w:p>
    <w:p w:rsidR="00A418CC" w:rsidRDefault="00A418CC" w:rsidP="00A418CC"/>
    <w:p w:rsidR="00A418CC" w:rsidRDefault="00A418CC" w:rsidP="00A418CC">
      <w:r>
        <w:t>L</w:t>
      </w:r>
    </w:p>
    <w:p w:rsidR="00A418CC" w:rsidRDefault="00A418CC" w:rsidP="00A418CC"/>
    <w:p w:rsidR="00A418CC" w:rsidRDefault="00A418CC" w:rsidP="00A418CC">
      <w:r>
        <w:t>Na artikel 46 wordt een artikel ingevoegd, luidende:</w:t>
      </w:r>
    </w:p>
    <w:p w:rsidR="00A418CC" w:rsidRDefault="00A418CC" w:rsidP="00A418CC"/>
    <w:p w:rsidR="00A418CC" w:rsidRPr="00566E92" w:rsidRDefault="00A418CC" w:rsidP="00A418CC">
      <w:pPr>
        <w:rPr>
          <w:b/>
        </w:rPr>
      </w:pPr>
      <w:r w:rsidRPr="00566E92">
        <w:rPr>
          <w:b/>
        </w:rPr>
        <w:t>Artikel 46a. Beschikbare informatie</w:t>
      </w:r>
    </w:p>
    <w:p w:rsidR="00A418CC" w:rsidRDefault="00A418CC" w:rsidP="00A418CC">
      <w:r>
        <w:t xml:space="preserve">1. De pensioenuitvoerder stelt op zijn website </w:t>
      </w:r>
      <w:r w:rsidR="00924190">
        <w:t>voor een ieder</w:t>
      </w:r>
      <w:r w:rsidR="00A91A62">
        <w:t xml:space="preserve"> </w:t>
      </w:r>
      <w:r>
        <w:t>beschikbaar:</w:t>
      </w:r>
    </w:p>
    <w:p w:rsidR="00A418CC" w:rsidRDefault="00A418CC" w:rsidP="00A418CC">
      <w:r>
        <w:t>a. informatie over de pensioenregeling als bedoeld in artikel 21;</w:t>
      </w:r>
    </w:p>
    <w:p w:rsidR="00A418CC" w:rsidRDefault="00A418CC" w:rsidP="00A418CC">
      <w:r>
        <w:t>b. informatie over de gevolgen van partnerpensioen op risicobasis;</w:t>
      </w:r>
    </w:p>
    <w:p w:rsidR="00A418CC" w:rsidRDefault="00A418CC" w:rsidP="00A418CC">
      <w:r>
        <w:t>c. informatie over de uitvoeringskosten;</w:t>
      </w:r>
    </w:p>
    <w:p w:rsidR="00A418CC" w:rsidRDefault="00A418CC" w:rsidP="00A418CC">
      <w:r>
        <w:t>d. informatie over de premie;</w:t>
      </w:r>
      <w:r w:rsidR="00A91A62">
        <w:t xml:space="preserve"> en</w:t>
      </w:r>
    </w:p>
    <w:p w:rsidR="00A91A62" w:rsidRDefault="00A418CC" w:rsidP="00A91A62">
      <w:r>
        <w:t>e.</w:t>
      </w:r>
      <w:r w:rsidR="00A91A62" w:rsidRPr="00A91A62">
        <w:t xml:space="preserve"> </w:t>
      </w:r>
      <w:r w:rsidR="00A91A62">
        <w:t>het jaarverslag en de jaarrekening</w:t>
      </w:r>
      <w:r w:rsidR="00A2305A">
        <w:t>.</w:t>
      </w:r>
    </w:p>
    <w:p w:rsidR="00A91A62" w:rsidRDefault="00A91A62" w:rsidP="00A418CC">
      <w:r>
        <w:t>2. De pensioenuitvoerder stelt op zijn website</w:t>
      </w:r>
      <w:r w:rsidR="00F170D2">
        <w:t xml:space="preserve"> voor</w:t>
      </w:r>
      <w:r>
        <w:t xml:space="preserve"> </w:t>
      </w:r>
      <w:r w:rsidR="00F170D2">
        <w:t xml:space="preserve">de deelnemer, gewezen deelnemer, gewezen partner of pensioengerechtigde </w:t>
      </w:r>
      <w:r>
        <w:t>beschikbaar:</w:t>
      </w:r>
    </w:p>
    <w:p w:rsidR="00A418CC" w:rsidRDefault="00A91A62" w:rsidP="00A418CC">
      <w:r>
        <w:t xml:space="preserve">a. </w:t>
      </w:r>
      <w:r w:rsidR="00A418CC">
        <w:t>informatie over het financieel crisisplan;</w:t>
      </w:r>
    </w:p>
    <w:p w:rsidR="00A418CC" w:rsidRDefault="00A91A62" w:rsidP="00A418CC">
      <w:r>
        <w:t>b.</w:t>
      </w:r>
      <w:r w:rsidR="00A418CC">
        <w:t xml:space="preserve"> informatie over het herstelplan of geactualiseerd herstelplan;</w:t>
      </w:r>
    </w:p>
    <w:p w:rsidR="00A418CC" w:rsidRDefault="00A91A62" w:rsidP="00A418CC">
      <w:r>
        <w:t>c.</w:t>
      </w:r>
      <w:r w:rsidR="00A418CC">
        <w:t xml:space="preserve"> het pensioenreglement; en</w:t>
      </w:r>
    </w:p>
    <w:p w:rsidR="00A418CC" w:rsidRDefault="00A91A62" w:rsidP="00A418CC">
      <w:r>
        <w:t>d.</w:t>
      </w:r>
      <w:r w:rsidR="00A418CC">
        <w:t xml:space="preserve"> de uitvoeringsovereenkomst of het uitvoeringsreglement.</w:t>
      </w:r>
    </w:p>
    <w:p w:rsidR="00A418CC" w:rsidRDefault="00A91A62" w:rsidP="00A418CC">
      <w:r>
        <w:t>3</w:t>
      </w:r>
      <w:r w:rsidR="00A418CC">
        <w:t>. Indien de deelnemer, gewezen deelnemer, gewezen partner of pensioengerechtigde hierom verzoekt verstrekt de pensioenuitvoerder de in het eerste</w:t>
      </w:r>
      <w:r>
        <w:t xml:space="preserve"> en tweede</w:t>
      </w:r>
      <w:r w:rsidR="00A418CC">
        <w:t xml:space="preserve"> lid bedoelde informatie en stukken elektronisch of schriftelijk.</w:t>
      </w:r>
    </w:p>
    <w:p w:rsidR="00A418CC" w:rsidRDefault="00A91A62" w:rsidP="00A418CC">
      <w:r>
        <w:t>4</w:t>
      </w:r>
      <w:r w:rsidR="00A418CC">
        <w:t xml:space="preserve">. Bij of krachtens algemene maatregel van bestuur </w:t>
      </w:r>
      <w:r w:rsidR="006B35B7">
        <w:t>worden</w:t>
      </w:r>
      <w:r w:rsidR="00A418CC">
        <w:t xml:space="preserve"> </w:t>
      </w:r>
      <w:r w:rsidR="00024810">
        <w:t xml:space="preserve">nadere </w:t>
      </w:r>
      <w:r w:rsidR="00A418CC">
        <w:t xml:space="preserve">regels gesteld met betrekking tot dit artikel. </w:t>
      </w:r>
    </w:p>
    <w:p w:rsidR="00A418CC" w:rsidRDefault="00A418CC" w:rsidP="00A418CC"/>
    <w:p w:rsidR="008D3281" w:rsidRDefault="008D3281" w:rsidP="00A418CC"/>
    <w:p w:rsidR="008D3281" w:rsidRDefault="008D3281" w:rsidP="00A418CC"/>
    <w:p w:rsidR="008D3281" w:rsidRDefault="008D3281" w:rsidP="00A418CC"/>
    <w:p w:rsidR="008D3281" w:rsidRDefault="008D3281" w:rsidP="00A418CC"/>
    <w:p w:rsidR="008D3281" w:rsidRDefault="008D3281" w:rsidP="00A418CC"/>
    <w:p w:rsidR="00A418CC" w:rsidRDefault="00A418CC" w:rsidP="00A418CC">
      <w:r>
        <w:lastRenderedPageBreak/>
        <w:t>M</w:t>
      </w:r>
    </w:p>
    <w:p w:rsidR="00A418CC" w:rsidRDefault="00A418CC" w:rsidP="00A418CC"/>
    <w:p w:rsidR="00A418CC" w:rsidRDefault="00A418CC" w:rsidP="00A418CC">
      <w:r>
        <w:t>Artikel 48 komt te luiden:</w:t>
      </w:r>
    </w:p>
    <w:p w:rsidR="00A418CC" w:rsidRDefault="00A418CC" w:rsidP="00A418CC"/>
    <w:p w:rsidR="00A418CC" w:rsidRPr="00507F66" w:rsidRDefault="00A418CC" w:rsidP="00A418CC">
      <w:pPr>
        <w:rPr>
          <w:b/>
        </w:rPr>
      </w:pPr>
      <w:r w:rsidRPr="00507F66">
        <w:rPr>
          <w:b/>
        </w:rPr>
        <w:t>Artikel 48. Eisen aan informatieverstrekking</w:t>
      </w:r>
    </w:p>
    <w:p w:rsidR="00A418CC" w:rsidRDefault="00A418CC" w:rsidP="00A418CC">
      <w:r>
        <w:t>1. De informatie die de pensioenuitvoerder verstrekt of beschikbaar stelt is correct, duidelijk en evenwichtig. De informatie wordt tijdig verstrekt of beschikbaar gesteld.</w:t>
      </w:r>
    </w:p>
    <w:p w:rsidR="00A418CC" w:rsidRDefault="00A418CC" w:rsidP="00A418CC">
      <w:r>
        <w:t>2. De pensioenuitvoerder bevordert dat persoonlijke informatie aansluit bij de informatiebehoefte en kenmerken van de deelnemer, gewezen deelnemer, gewezen partner of pensioengerechtigde.</w:t>
      </w:r>
    </w:p>
    <w:p w:rsidR="00A418CC" w:rsidRDefault="00A418CC" w:rsidP="00A418CC">
      <w:r>
        <w:t>3. De pensioenuitvoerder bevordert dat de informatie de deelnemer, gewezen deelnemer, gewezen partner of pensioengerechtigde inzicht geeft in de keuzemogelijkheden die er zijn in de pensioenregeling en de gevolgen van belangrijke gebeurtenissen voor het pensioen.</w:t>
      </w:r>
    </w:p>
    <w:p w:rsidR="00A418CC" w:rsidRDefault="00A418CC" w:rsidP="00A418CC">
      <w:r>
        <w:t>4. De informatie, bedoeld in de artikelen 38, eerste lid, 40, eerste lid, 42, eerste lid, en 44, eerste lid, wordt verstrekt door middel van een uniform pensioenoverzicht. In het uniform pensioenoverzicht wordt een verwijzing opgenomen naar de website van de pensioenuitvoerder, de website waarop het pensioenregister te raadplegen is en wordt gewezen op de mogelijkheden die artikel 46, eerste lid, onderdeel a, biedt.</w:t>
      </w:r>
    </w:p>
    <w:p w:rsidR="00A418CC" w:rsidRDefault="00A418CC" w:rsidP="00A418CC">
      <w:r>
        <w:t xml:space="preserve">5. Bij of krachtens algemene maatregel van bestuur worden </w:t>
      </w:r>
      <w:r w:rsidR="00024810">
        <w:t xml:space="preserve">nadere </w:t>
      </w:r>
      <w:r>
        <w:t>regels gesteld met betrekking tot dit artikel</w:t>
      </w:r>
      <w:r w:rsidR="00B4778A">
        <w:t xml:space="preserve"> </w:t>
      </w:r>
      <w:r w:rsidR="00942361">
        <w:t>over</w:t>
      </w:r>
      <w:r w:rsidR="00B4778A">
        <w:t xml:space="preserve"> onder meer</w:t>
      </w:r>
      <w:r w:rsidR="00614663">
        <w:t xml:space="preserve"> </w:t>
      </w:r>
      <w:r w:rsidR="00FE41AB">
        <w:t xml:space="preserve">het uniform pensioenoverzicht en </w:t>
      </w:r>
      <w:r w:rsidR="00614663">
        <w:t>het verstrekken van informatie door middel van</w:t>
      </w:r>
      <w:r w:rsidR="00B4778A">
        <w:t xml:space="preserve"> het uniform pensioenoverzicht</w:t>
      </w:r>
      <w:r>
        <w:t>.</w:t>
      </w:r>
    </w:p>
    <w:p w:rsidR="00A418CC" w:rsidRDefault="00A418CC" w:rsidP="00A418CC"/>
    <w:p w:rsidR="00A418CC" w:rsidRDefault="00A418CC" w:rsidP="00A418CC">
      <w:r>
        <w:t>N</w:t>
      </w:r>
    </w:p>
    <w:p w:rsidR="00A418CC" w:rsidRDefault="00A418CC" w:rsidP="00A418CC"/>
    <w:p w:rsidR="00A418CC" w:rsidRDefault="00A418CC" w:rsidP="00A418CC">
      <w:r>
        <w:t>Artikel 49 komt te luiden:</w:t>
      </w:r>
    </w:p>
    <w:p w:rsidR="00A418CC" w:rsidRPr="009D1D45" w:rsidRDefault="00A418CC" w:rsidP="00A418CC">
      <w:pPr>
        <w:rPr>
          <w:b/>
        </w:rPr>
      </w:pPr>
      <w:r w:rsidRPr="009D1D45">
        <w:rPr>
          <w:b/>
        </w:rPr>
        <w:t xml:space="preserve">Artikel 49. Informatie </w:t>
      </w:r>
      <w:r>
        <w:rPr>
          <w:b/>
        </w:rPr>
        <w:t>elektronisch of schriftelijk</w:t>
      </w:r>
    </w:p>
    <w:p w:rsidR="00A418CC" w:rsidRDefault="00A418CC" w:rsidP="00A418CC">
      <w:r>
        <w:t>1. De pensioenuitvoerder verstrekt de informatie elektronisch of schriftelijk.</w:t>
      </w:r>
    </w:p>
    <w:p w:rsidR="00A418CC" w:rsidRDefault="00A418CC" w:rsidP="00A418CC">
      <w:r>
        <w:t>2. Indien de deelnemer, gewezen deelnemer, gewezen partner of pensioengerechtigde bezwaar maakt tegen elektronische verstrekking nadat hij over het voornemen schriftelijk is geïnformeerd, verstrekt de pensioenuitvoerder de informatie schriftelijk.</w:t>
      </w:r>
    </w:p>
    <w:p w:rsidR="00A418CC" w:rsidRDefault="00A418CC" w:rsidP="00A418CC">
      <w:r>
        <w:t xml:space="preserve">3. Bij of krachtens algemene maatregel van bestuur kunnen </w:t>
      </w:r>
      <w:r w:rsidR="00024810">
        <w:t xml:space="preserve">nadere </w:t>
      </w:r>
      <w:r>
        <w:t xml:space="preserve">regels worden gesteld </w:t>
      </w:r>
      <w:r w:rsidR="00643810">
        <w:t>met betrekking tot</w:t>
      </w:r>
      <w:r w:rsidR="004A79C7">
        <w:t xml:space="preserve"> dit artikel</w:t>
      </w:r>
      <w:r>
        <w:t>.</w:t>
      </w:r>
    </w:p>
    <w:p w:rsidR="00A418CC" w:rsidRDefault="00A418CC" w:rsidP="00A418CC"/>
    <w:p w:rsidR="00A418CC" w:rsidRDefault="00A418CC" w:rsidP="00A418CC">
      <w:r>
        <w:t>O</w:t>
      </w:r>
    </w:p>
    <w:p w:rsidR="00A418CC" w:rsidRDefault="00A418CC" w:rsidP="00A418CC"/>
    <w:p w:rsidR="00A418CC" w:rsidRDefault="00A418CC" w:rsidP="00A418CC">
      <w:r>
        <w:t>Artikel 51 wordt als volgt gewijzigd:</w:t>
      </w:r>
    </w:p>
    <w:p w:rsidR="00A418CC" w:rsidRDefault="00A418CC" w:rsidP="00A418CC"/>
    <w:p w:rsidR="00A418CC" w:rsidRDefault="00A418CC" w:rsidP="00A418CC">
      <w:r>
        <w:t>1.</w:t>
      </w:r>
      <w:r w:rsidR="00C55444">
        <w:t xml:space="preserve"> </w:t>
      </w:r>
      <w:r>
        <w:t>Het opschrift komt te luiden:</w:t>
      </w:r>
    </w:p>
    <w:p w:rsidR="00A418CC" w:rsidRPr="00E1195E" w:rsidRDefault="00A418CC" w:rsidP="00A418CC">
      <w:pPr>
        <w:rPr>
          <w:b/>
        </w:rPr>
      </w:pPr>
      <w:r w:rsidRPr="00E1195E">
        <w:rPr>
          <w:b/>
        </w:rPr>
        <w:t>Artikel 51. Pensioenregister</w:t>
      </w:r>
    </w:p>
    <w:p w:rsidR="00A418CC" w:rsidRDefault="00A418CC" w:rsidP="00A418CC"/>
    <w:p w:rsidR="00A418CC" w:rsidRDefault="00A418CC" w:rsidP="00A418CC">
      <w:r>
        <w:t>2. Het eerste lid komt te luiden:</w:t>
      </w:r>
    </w:p>
    <w:p w:rsidR="00A418CC" w:rsidRDefault="00A418CC" w:rsidP="00A418CC">
      <w:r>
        <w:t>1. Er is een pensioenregister, ingericht en in stand gehouden door de pensioenuitvoerders, dat tot doel heeft op duidelijke en begrijpelijke wijze de aanspraakgerechtigde of de pensioengerechtigde in de gelegenheid te stellen gegevens over zijn pensioenaanspraken en pensioenrechten te raadplegen, waarbij deze gegevens</w:t>
      </w:r>
      <w:r w:rsidR="00A04280">
        <w:t xml:space="preserve"> tevens</w:t>
      </w:r>
      <w:r>
        <w:t xml:space="preserve"> weergegeven worden op basis van een pessimistisch scenario, een verwacht scenario en een optimistisch scenario. Het pensioenregister heeft </w:t>
      </w:r>
      <w:r w:rsidR="006B76BA">
        <w:t>verder</w:t>
      </w:r>
      <w:r>
        <w:t xml:space="preserve"> tot doel inzicht te geven in de hoogte van het te bereiken pensioen, de keuzes ten aanzien van het pensioen en de gevolgen van deze keuzes en van belangrijke gebeurtenissen op het pensioen van de aanspraakgerechtigde of de pensioengerechtigde.</w:t>
      </w:r>
    </w:p>
    <w:p w:rsidR="00A418CC" w:rsidRDefault="00A418CC" w:rsidP="00A418CC">
      <w:r>
        <w:lastRenderedPageBreak/>
        <w:t xml:space="preserve">Onder pensioenaanspraken en pensioenrechten in de zin van dit artikel worden tevens verstaan aanspraken op ouderdomspensioen en recht op ouderdomspensioen op grond van de Algemene Ouderdomswet.  </w:t>
      </w:r>
    </w:p>
    <w:p w:rsidR="00A418CC" w:rsidRDefault="00A418CC" w:rsidP="00A418CC"/>
    <w:p w:rsidR="00A418CC" w:rsidRDefault="00A418CC" w:rsidP="00A418CC">
      <w:r>
        <w:t>3. In het tweede lid wordt “de aanspraakgerechtigde” vervangen door “de aanspraakgerechtigde of de pensioengerechtigde” en wordt “pensioenaanspraken” vervangen door: pensioenaanspraken en pensioenrechten.</w:t>
      </w:r>
    </w:p>
    <w:p w:rsidR="00A418CC" w:rsidRDefault="00A418CC" w:rsidP="00A418CC"/>
    <w:p w:rsidR="00A418CC" w:rsidRDefault="00A418CC" w:rsidP="00A418CC">
      <w:r>
        <w:t>4. In het derde lid wordt “de aanspraakgerechtigde” vervangen door “de aanspraakgerechtigde of de pensioengerechtigde” en wordt “aanspraak op ouderdomspensioen” vervangen door: aanspraak op ouderdomspensioen en recht op ouderdomspensioen.</w:t>
      </w:r>
    </w:p>
    <w:p w:rsidR="00A418CC" w:rsidRDefault="00A418CC" w:rsidP="00A418CC"/>
    <w:p w:rsidR="00A418CC" w:rsidRDefault="00A418CC" w:rsidP="00A418CC">
      <w:r>
        <w:t>5. Er wordt een lid toegevoegd, luidende:</w:t>
      </w:r>
    </w:p>
    <w:p w:rsidR="00A418CC" w:rsidRDefault="00A418CC" w:rsidP="00A418CC">
      <w:r>
        <w:t xml:space="preserve">10. Bij of krachtens algemene maatregel van bestuur worden nadere regels gesteld met betrekking tot dit artikel </w:t>
      </w:r>
      <w:r w:rsidR="00D40DF8">
        <w:t>over</w:t>
      </w:r>
      <w:r>
        <w:t xml:space="preserve"> onder meer de scenario’s, de actualisatie van de te verstrekken gegevens</w:t>
      </w:r>
      <w:r w:rsidR="003F6BA7">
        <w:t>,</w:t>
      </w:r>
      <w:r>
        <w:t xml:space="preserve"> het opnemen van gegevens met betrekking tot de keuzes ten aanzien van het pensioen en de gevolgen van deze keuzes en van belangrijke gebeurtenissen op het pensioen</w:t>
      </w:r>
      <w:r w:rsidR="003F6BA7" w:rsidRPr="003F6BA7">
        <w:t xml:space="preserve"> </w:t>
      </w:r>
      <w:r w:rsidR="003F6BA7">
        <w:t>en de fasering</w:t>
      </w:r>
      <w:r w:rsidR="003F6BA7" w:rsidRPr="00740C71">
        <w:t xml:space="preserve"> </w:t>
      </w:r>
      <w:r w:rsidR="003F6BA7">
        <w:t>van het opnemen van deze gegevens</w:t>
      </w:r>
      <w:r>
        <w:t>.</w:t>
      </w:r>
    </w:p>
    <w:p w:rsidR="00A418CC" w:rsidRDefault="00A418CC" w:rsidP="00A418CC"/>
    <w:p w:rsidR="00A418CC" w:rsidRDefault="00A418CC" w:rsidP="00A418CC">
      <w:r>
        <w:t>P</w:t>
      </w:r>
    </w:p>
    <w:p w:rsidR="00A418CC" w:rsidRDefault="00A418CC" w:rsidP="00A418CC"/>
    <w:p w:rsidR="00A418CC" w:rsidRDefault="00A418CC" w:rsidP="00A418CC">
      <w:r>
        <w:t>Artikel 95</w:t>
      </w:r>
      <w:r w:rsidR="00C13084">
        <w:t xml:space="preserve"> wordt als volgt gewijzigd:</w:t>
      </w:r>
    </w:p>
    <w:p w:rsidR="00C13084" w:rsidRDefault="00C13084" w:rsidP="00A418CC"/>
    <w:p w:rsidR="00C13084" w:rsidRDefault="00C13084" w:rsidP="00C13084">
      <w:r>
        <w:t>1. In het derde lid wordt “46” vervangen door: 46a.</w:t>
      </w:r>
    </w:p>
    <w:p w:rsidR="00B44355" w:rsidRDefault="00B44355"/>
    <w:p w:rsidR="00B44355" w:rsidRDefault="00C13084">
      <w:r>
        <w:t>2. In het vierde lid wordt “worden regels gesteld” vervangen door: kunnen regels worden gesteld.</w:t>
      </w:r>
    </w:p>
    <w:p w:rsidR="00A418CC" w:rsidRDefault="00A418CC" w:rsidP="00A418CC"/>
    <w:p w:rsidR="00A418CC" w:rsidRDefault="00A418CC" w:rsidP="00A418CC">
      <w:r>
        <w:t>Q</w:t>
      </w:r>
    </w:p>
    <w:p w:rsidR="00A418CC" w:rsidRDefault="00A418CC" w:rsidP="00A418CC"/>
    <w:p w:rsidR="00A418CC" w:rsidRDefault="00A418CC" w:rsidP="00A418CC">
      <w:r>
        <w:t>Aan artikel 204 worden twee leden toegevoegd, luidende:</w:t>
      </w:r>
    </w:p>
    <w:p w:rsidR="00A418CC" w:rsidRDefault="00A418CC" w:rsidP="00A418CC">
      <w:r>
        <w:t>3. In afwijking van het eerste lid kan de toezichthouder met gebruikmaking van vertrouwelijke gegevens of inlichtingen verkregen bij de uitvoering van zijn taak op grond van deze wet, vergelijkbare, niet geaggregeerde statistische gegevens van pensioenfondsen publiceren, teneinde inzicht te geven in de financiële situatie van deze pensioenfondsen.</w:t>
      </w:r>
    </w:p>
    <w:p w:rsidR="00A418CC" w:rsidRDefault="00A418CC" w:rsidP="00A418CC">
      <w:r>
        <w:t xml:space="preserve">4. Bij algemene maatregel van bestuur worden nadere regels gesteld </w:t>
      </w:r>
      <w:r w:rsidR="008B4491">
        <w:t>over de gegevens die door de toezichthouder gepubliceerd kunnen worden, over de procedure bij publicatie en de te hanteren termijnen voorafgaand daaraan</w:t>
      </w:r>
      <w:r>
        <w:t>.</w:t>
      </w:r>
    </w:p>
    <w:p w:rsidR="00A418CC" w:rsidRDefault="00A418CC" w:rsidP="00A418CC"/>
    <w:p w:rsidR="00A418CC" w:rsidRDefault="00A418CC" w:rsidP="00A418CC">
      <w:r>
        <w:t>R</w:t>
      </w:r>
    </w:p>
    <w:p w:rsidR="00A418CC" w:rsidRDefault="00A418CC" w:rsidP="00A418CC"/>
    <w:p w:rsidR="00A418CC" w:rsidRDefault="00A418CC" w:rsidP="00A418CC">
      <w:r>
        <w:t>Aan artikel 220a worden twee leden, waarvan de nummering aansluit op het laatste lid van dat artikel, toegevoegd, luidende:</w:t>
      </w:r>
    </w:p>
    <w:p w:rsidR="00A418CC" w:rsidRDefault="00A418CC" w:rsidP="00A418CC">
      <w:r>
        <w:t>#</w:t>
      </w:r>
      <w:r w:rsidR="008D4B73">
        <w:t>1.</w:t>
      </w:r>
      <w:r>
        <w:t xml:space="preserve"> </w:t>
      </w:r>
      <w:r w:rsidR="00E176D8">
        <w:t>In afwijking van a</w:t>
      </w:r>
      <w:r>
        <w:t>rtikel 46a</w:t>
      </w:r>
      <w:r w:rsidR="00E176D8">
        <w:t xml:space="preserve"> </w:t>
      </w:r>
      <w:r w:rsidR="00FB6183">
        <w:t>is</w:t>
      </w:r>
      <w:r w:rsidR="00E176D8">
        <w:t xml:space="preserve"> een verzekeraar </w:t>
      </w:r>
      <w:r w:rsidR="00FB6183">
        <w:t xml:space="preserve">niet verplicht </w:t>
      </w:r>
      <w:r w:rsidR="00E176D8">
        <w:t xml:space="preserve">de informatie, bedoeld in artikel 46a, eerste en tweede lid, in het eerste jaar na het tijdstip van inwerkingtreding van artikel I, onderdeel L, van de Wet pensioencommunicatie, beschikbaar </w:t>
      </w:r>
      <w:r w:rsidR="002843F1">
        <w:t xml:space="preserve">te </w:t>
      </w:r>
      <w:r w:rsidR="00172529">
        <w:t xml:space="preserve">stellen </w:t>
      </w:r>
      <w:r w:rsidR="00E176D8">
        <w:t>op zijn website.</w:t>
      </w:r>
      <w:r>
        <w:t xml:space="preserve"> </w:t>
      </w:r>
      <w:r w:rsidR="00B64837">
        <w:t>De v</w:t>
      </w:r>
      <w:r>
        <w:t>erzekeraar verstrek</w:t>
      </w:r>
      <w:r w:rsidR="00B64837">
        <w:t>t</w:t>
      </w:r>
      <w:r>
        <w:t xml:space="preserve"> </w:t>
      </w:r>
      <w:r w:rsidR="00B64837">
        <w:t xml:space="preserve">in dat jaar </w:t>
      </w:r>
      <w:r>
        <w:t>de informatie, bedoeld in artikel 46a, eerste</w:t>
      </w:r>
      <w:r w:rsidR="00B64837">
        <w:t xml:space="preserve"> lid, op verzoek van een ieder en de informatie  bedoeld in artikel 46a, tweede lid, op verzoek van</w:t>
      </w:r>
      <w:r w:rsidR="00B64837" w:rsidRPr="00B64837">
        <w:t xml:space="preserve"> </w:t>
      </w:r>
      <w:r w:rsidR="00B64837">
        <w:t>de deelnemer, gewezen deelnemer, gewezen partner of pensioengerechtigde</w:t>
      </w:r>
      <w:r>
        <w:t>, elektronisch of schriftelijk.</w:t>
      </w:r>
    </w:p>
    <w:p w:rsidR="00A418CC" w:rsidRDefault="00A418CC" w:rsidP="00A418CC">
      <w:r>
        <w:lastRenderedPageBreak/>
        <w:t>#</w:t>
      </w:r>
      <w:r w:rsidR="008D4B73">
        <w:t>2.</w:t>
      </w:r>
      <w:r>
        <w:t xml:space="preserve"> Artikel 51 is </w:t>
      </w:r>
      <w:r w:rsidR="0014332E">
        <w:t>van toepassing op pensioengerechtigden die</w:t>
      </w:r>
      <w:r>
        <w:t xml:space="preserve"> na het tijdstip van inwerkingtreding van artikel I, onderdeel O, van de Wet pensioencommunicatie  pensioengerechtigd</w:t>
      </w:r>
      <w:r w:rsidR="0014332E">
        <w:t xml:space="preserve"> geworden zijn</w:t>
      </w:r>
      <w:r>
        <w:t>.</w:t>
      </w:r>
    </w:p>
    <w:p w:rsidR="00A418CC" w:rsidRDefault="00A418CC" w:rsidP="00A418CC"/>
    <w:p w:rsidR="00A418CC" w:rsidRPr="00912B84" w:rsidRDefault="00A418CC" w:rsidP="00A418CC">
      <w:pPr>
        <w:rPr>
          <w:b/>
        </w:rPr>
      </w:pPr>
      <w:r w:rsidRPr="00912B84">
        <w:rPr>
          <w:b/>
        </w:rPr>
        <w:t>Artikel II</w:t>
      </w:r>
    </w:p>
    <w:p w:rsidR="00A418CC" w:rsidRDefault="00A418CC" w:rsidP="00A418CC"/>
    <w:p w:rsidR="00A418CC" w:rsidRDefault="00A418CC" w:rsidP="00A418CC">
      <w:r>
        <w:t>De Wet verplichte beroepspensioenregeling wordt als volgt gewijzigd:</w:t>
      </w:r>
    </w:p>
    <w:p w:rsidR="00A418CC" w:rsidRDefault="00A418CC" w:rsidP="00A418CC"/>
    <w:p w:rsidR="00A418CC" w:rsidRDefault="00A418CC" w:rsidP="00A418CC">
      <w:r>
        <w:t>A</w:t>
      </w:r>
    </w:p>
    <w:p w:rsidR="00A418CC" w:rsidRDefault="00A418CC" w:rsidP="00A418CC"/>
    <w:p w:rsidR="00A418CC" w:rsidRDefault="00A418CC" w:rsidP="00A418CC">
      <w:r>
        <w:t>Artikel 48 wordt als volgt gewijzigd:</w:t>
      </w:r>
    </w:p>
    <w:p w:rsidR="00A418CC" w:rsidRDefault="00A418CC" w:rsidP="00A418CC"/>
    <w:p w:rsidR="00A418CC" w:rsidRPr="005450EB" w:rsidRDefault="00A418CC" w:rsidP="00A418CC">
      <w:r>
        <w:t>1. Het eerste lid, komt te luiden:</w:t>
      </w:r>
    </w:p>
    <w:p w:rsidR="00A418CC" w:rsidRDefault="00A418CC" w:rsidP="00A418CC">
      <w:r>
        <w:t xml:space="preserve">1. De pensioenuitvoerder informeert de deelnemer bij toetreding tot de beroepspensioenregeling binnen </w:t>
      </w:r>
      <w:r w:rsidR="00843DCF">
        <w:t>drie</w:t>
      </w:r>
      <w:r>
        <w:t xml:space="preserve"> maanden over de kenmerken van de beroepspensioenregeling en </w:t>
      </w:r>
      <w:r w:rsidR="00057A5A">
        <w:t xml:space="preserve">over </w:t>
      </w:r>
      <w:r>
        <w:t xml:space="preserve">persoonlijke omstandigheden die een actie </w:t>
      </w:r>
      <w:r w:rsidR="00057A5A">
        <w:t xml:space="preserve">van de deelnemer </w:t>
      </w:r>
      <w:r>
        <w:t>kunnen vergen. De deelnemer wordt daarbij tevens gewezen op de website van de pensioenuitvoerder en op de mogelijkheid het pensioenregister te raadplegen.</w:t>
      </w:r>
    </w:p>
    <w:p w:rsidR="00A418CC" w:rsidRDefault="00A418CC" w:rsidP="00A418CC"/>
    <w:p w:rsidR="00A418CC" w:rsidRDefault="00A418CC" w:rsidP="00A418CC">
      <w:r>
        <w:t>2. Het vierde lid komt te luiden:</w:t>
      </w:r>
    </w:p>
    <w:p w:rsidR="00A418CC" w:rsidRDefault="00A418CC" w:rsidP="00A418CC">
      <w:r>
        <w:t xml:space="preserve">4. Bij of krachtens algemene maatregel van bestuur worden </w:t>
      </w:r>
      <w:r w:rsidR="003C2A1B">
        <w:t xml:space="preserve">nadere </w:t>
      </w:r>
      <w:r>
        <w:t xml:space="preserve">regels gesteld </w:t>
      </w:r>
      <w:r w:rsidR="003C2A1B">
        <w:t>met betrekking tot dit</w:t>
      </w:r>
      <w:r>
        <w:t xml:space="preserve"> artikel </w:t>
      </w:r>
      <w:r w:rsidR="00D40DF8">
        <w:t>over</w:t>
      </w:r>
      <w:r>
        <w:t xml:space="preserve"> onder meer</w:t>
      </w:r>
      <w:r w:rsidR="004B5540">
        <w:t xml:space="preserve"> de te verstrekken informatie en</w:t>
      </w:r>
      <w:r>
        <w:t xml:space="preserve"> het opnemen van gegevens met betrekking tot de vergelijkbaarheid van onderdelen van de beroepspensioenregeling.</w:t>
      </w:r>
    </w:p>
    <w:p w:rsidR="0060210B" w:rsidRDefault="0060210B" w:rsidP="00A418CC"/>
    <w:p w:rsidR="00964957" w:rsidRDefault="00A418CC" w:rsidP="00A418CC">
      <w:r>
        <w:t>B</w:t>
      </w:r>
    </w:p>
    <w:p w:rsidR="00964957" w:rsidRDefault="00964957" w:rsidP="00A418CC"/>
    <w:p w:rsidR="00964957" w:rsidRDefault="00964957" w:rsidP="00964957">
      <w:r>
        <w:t>Artikel 49 wordt als volgt gewijzigd:</w:t>
      </w:r>
    </w:p>
    <w:p w:rsidR="00964957" w:rsidRDefault="00964957" w:rsidP="00964957"/>
    <w:p w:rsidR="00964957" w:rsidRDefault="00964957" w:rsidP="00964957">
      <w:r>
        <w:t>1. Het eerste lid komt te luiden:</w:t>
      </w:r>
    </w:p>
    <w:p w:rsidR="00964957" w:rsidRDefault="00964957" w:rsidP="00964957">
      <w:r>
        <w:t>1. De pensioenuitvoerder verstrekt de deelnemer jaarlijks:</w:t>
      </w:r>
    </w:p>
    <w:p w:rsidR="00964957" w:rsidRDefault="00964957" w:rsidP="00964957">
      <w:r>
        <w:t>a. een opgave van de verworven pensioenaanspraken;</w:t>
      </w:r>
    </w:p>
    <w:p w:rsidR="00964957" w:rsidRDefault="00964957" w:rsidP="00964957">
      <w:r>
        <w:t>b. een opgave van de aan het voorafgaande kalenderjaar toe te rekenen waardeaangroei van pensioenaanspraken overeenkomstig artikel 3.127 van de Wet inkomstenbelasting 2001 en de daarop berustende bepalingen;</w:t>
      </w:r>
    </w:p>
    <w:p w:rsidR="00964957" w:rsidRDefault="00964957" w:rsidP="00964957">
      <w:r>
        <w:t>c. informatie over toeslagverlening; en</w:t>
      </w:r>
    </w:p>
    <w:p w:rsidR="00964957" w:rsidRDefault="00964957" w:rsidP="00964957">
      <w:r>
        <w:t xml:space="preserve">d. informatie over vermindering van pensioenaanspraken en pensioenrechten op grond van artikel 129. </w:t>
      </w:r>
    </w:p>
    <w:p w:rsidR="00964957" w:rsidRDefault="00964957" w:rsidP="00964957"/>
    <w:p w:rsidR="00964957" w:rsidRDefault="00964957" w:rsidP="00964957">
      <w:r>
        <w:t>2. Het tweede en derde lid vervallen</w:t>
      </w:r>
      <w:r w:rsidR="008F6367">
        <w:t>,</w:t>
      </w:r>
      <w:r>
        <w:t xml:space="preserve"> onder vernummering van het vierde lid tot tweede lid.</w:t>
      </w:r>
    </w:p>
    <w:p w:rsidR="00A418CC" w:rsidRDefault="00A418CC" w:rsidP="00A418CC"/>
    <w:p w:rsidR="00964957" w:rsidRDefault="00A418CC" w:rsidP="00964957">
      <w:r>
        <w:t>C</w:t>
      </w:r>
    </w:p>
    <w:p w:rsidR="00964957" w:rsidRDefault="00964957" w:rsidP="00964957"/>
    <w:p w:rsidR="00964957" w:rsidRDefault="00964957" w:rsidP="00964957">
      <w:r>
        <w:t>Artikel 50 wordt als volgt gewijzigd:</w:t>
      </w:r>
    </w:p>
    <w:p w:rsidR="00964957" w:rsidRDefault="00964957" w:rsidP="00964957"/>
    <w:p w:rsidR="00964957" w:rsidRDefault="00964957" w:rsidP="00964957">
      <w:r>
        <w:t>1. In het eerste lid vervalt in onderdeel c “en”, wordt aan het slot van onderdeel d de punt vervangen door “; en” en wordt een onderdeel toegevoegd, luidende</w:t>
      </w:r>
      <w:r w:rsidR="008F6367">
        <w:t>:</w:t>
      </w:r>
    </w:p>
    <w:p w:rsidR="00964957" w:rsidRDefault="00964957" w:rsidP="00964957">
      <w:r>
        <w:t>e.</w:t>
      </w:r>
      <w:r w:rsidRPr="002D1B5F">
        <w:t xml:space="preserve"> </w:t>
      </w:r>
      <w:r>
        <w:t>informatie over vermindering van pensioenaanspraken en pensioenrechten op grond van artikel 1</w:t>
      </w:r>
      <w:r w:rsidR="00E826AD">
        <w:t>29</w:t>
      </w:r>
      <w:r>
        <w:t>.</w:t>
      </w:r>
    </w:p>
    <w:p w:rsidR="00964957" w:rsidRDefault="00964957" w:rsidP="00964957"/>
    <w:p w:rsidR="00964957" w:rsidRDefault="00964957" w:rsidP="00964957">
      <w:r>
        <w:t>2.</w:t>
      </w:r>
      <w:r w:rsidRPr="00FB56AC">
        <w:t xml:space="preserve"> </w:t>
      </w:r>
      <w:r>
        <w:t>Het tweede lid vervalt</w:t>
      </w:r>
      <w:r w:rsidR="008F6367">
        <w:t>,</w:t>
      </w:r>
      <w:r>
        <w:t xml:space="preserve"> onder vernummering van</w:t>
      </w:r>
      <w:r w:rsidR="00E826AD">
        <w:t xml:space="preserve"> het derde lid tot tweede lid. </w:t>
      </w:r>
    </w:p>
    <w:p w:rsidR="00216680" w:rsidRDefault="00216680" w:rsidP="00216680"/>
    <w:p w:rsidR="008D3281" w:rsidRDefault="008D3281" w:rsidP="00216680"/>
    <w:p w:rsidR="008D3281" w:rsidRDefault="008D3281" w:rsidP="00216680"/>
    <w:p w:rsidR="008D3281" w:rsidRDefault="008D3281" w:rsidP="00216680"/>
    <w:p w:rsidR="008D3281" w:rsidRDefault="008D3281" w:rsidP="00216680"/>
    <w:p w:rsidR="00E826AD" w:rsidRDefault="00F071EF" w:rsidP="00216680">
      <w:r>
        <w:t>D</w:t>
      </w:r>
    </w:p>
    <w:p w:rsidR="00E826AD" w:rsidRDefault="00E826AD" w:rsidP="00E826AD"/>
    <w:p w:rsidR="00E826AD" w:rsidRDefault="00E826AD" w:rsidP="00E826AD">
      <w:r>
        <w:t>Artikel 51 wordt als volgt gewijzigd:</w:t>
      </w:r>
    </w:p>
    <w:p w:rsidR="00E826AD" w:rsidRDefault="00E826AD" w:rsidP="00E826AD"/>
    <w:p w:rsidR="00E826AD" w:rsidRDefault="00993D48" w:rsidP="00E826AD">
      <w:r>
        <w:t xml:space="preserve">1. </w:t>
      </w:r>
      <w:r w:rsidR="00E826AD">
        <w:t>In het eerste lid vervalt in onderdeel a “en”, wordt de punt aan het slot van onderdeel b vervangen door “; en” en wordt een onderdeel toegevoegd, luidende:</w:t>
      </w:r>
    </w:p>
    <w:p w:rsidR="00E826AD" w:rsidRDefault="00E826AD" w:rsidP="00E826AD">
      <w:r>
        <w:t>c.</w:t>
      </w:r>
      <w:r w:rsidRPr="002D1B5F">
        <w:t xml:space="preserve"> </w:t>
      </w:r>
      <w:r>
        <w:t>informatie over vermindering van pensioenaanspraken en pensioenrechten op grond van artikel 129.</w:t>
      </w:r>
    </w:p>
    <w:p w:rsidR="00E826AD" w:rsidRDefault="00E826AD" w:rsidP="00E826AD"/>
    <w:p w:rsidR="00216680" w:rsidRDefault="00E826AD" w:rsidP="00216680">
      <w:r>
        <w:t>2. Het derde lid vervalt</w:t>
      </w:r>
      <w:r w:rsidR="008F6367">
        <w:t>,</w:t>
      </w:r>
      <w:r>
        <w:t xml:space="preserve"> onder vernummering van het vierde lid tot derde lid.</w:t>
      </w:r>
    </w:p>
    <w:p w:rsidR="0060210B" w:rsidRDefault="0060210B" w:rsidP="00216680"/>
    <w:p w:rsidR="00216680" w:rsidRDefault="00F071EF" w:rsidP="00216680">
      <w:r>
        <w:t>E</w:t>
      </w:r>
    </w:p>
    <w:p w:rsidR="00E826AD" w:rsidRDefault="00E826AD" w:rsidP="00E826AD"/>
    <w:p w:rsidR="00E826AD" w:rsidRDefault="00E826AD" w:rsidP="00E826AD">
      <w:r>
        <w:t>In artikel 52, eerste lid, vervalt in onderdeel b “en”, wordt de punt aan het slot van onderdeel c vervangen door “; en” en wordt een onderdeel toegevoegd, luidende:</w:t>
      </w:r>
    </w:p>
    <w:p w:rsidR="00E826AD" w:rsidRDefault="00E826AD" w:rsidP="00E826AD">
      <w:r>
        <w:t>d.</w:t>
      </w:r>
      <w:r w:rsidRPr="002D1B5F">
        <w:t xml:space="preserve"> </w:t>
      </w:r>
      <w:r>
        <w:t>informatie over vermindering van pensioenaanspraken en pensioenrechten op grond van artikel 129.</w:t>
      </w:r>
    </w:p>
    <w:p w:rsidR="00416F78" w:rsidRDefault="00416F78" w:rsidP="00216680"/>
    <w:p w:rsidR="00216680" w:rsidRDefault="00F071EF" w:rsidP="00216680">
      <w:r>
        <w:t>F</w:t>
      </w:r>
    </w:p>
    <w:p w:rsidR="00E826AD" w:rsidRDefault="00E826AD" w:rsidP="00E826AD"/>
    <w:p w:rsidR="00E826AD" w:rsidRDefault="00E826AD" w:rsidP="00E826AD">
      <w:r>
        <w:t>Artikel 53, eerste lid, komt te luiden:</w:t>
      </w:r>
    </w:p>
    <w:p w:rsidR="00E826AD" w:rsidRDefault="00E826AD" w:rsidP="00E826AD">
      <w:r>
        <w:t>1. De pensioenuitvoerder verstrekt de gewezen partner met aanspraak op bijzonder partnerpensioen ten minste een keer in vijf jaar:</w:t>
      </w:r>
    </w:p>
    <w:p w:rsidR="00E826AD" w:rsidRDefault="00E826AD" w:rsidP="00E826AD">
      <w:r>
        <w:t>a. een opgave van de opgebouwde aanspraak op partnerpensioen;</w:t>
      </w:r>
    </w:p>
    <w:p w:rsidR="00E826AD" w:rsidRDefault="00E826AD" w:rsidP="00E826AD">
      <w:r>
        <w:t>b. informatie over toeslagverlening; en</w:t>
      </w:r>
    </w:p>
    <w:p w:rsidR="00E826AD" w:rsidRPr="00C61EE0" w:rsidRDefault="00E826AD" w:rsidP="00E826AD">
      <w:r>
        <w:t>c. informatie over vermindering van pensioenaanspraken en pensioenrechten op grond van artikel 129.</w:t>
      </w:r>
    </w:p>
    <w:p w:rsidR="00216680" w:rsidRDefault="00216680" w:rsidP="00216680"/>
    <w:p w:rsidR="00E826AD" w:rsidRDefault="00F071EF" w:rsidP="00216680">
      <w:r>
        <w:t>G</w:t>
      </w:r>
    </w:p>
    <w:p w:rsidR="00E826AD" w:rsidRDefault="00E826AD" w:rsidP="00E826AD"/>
    <w:p w:rsidR="00E826AD" w:rsidRDefault="00E826AD" w:rsidP="00E826AD">
      <w:r>
        <w:t>In artikel 54, eerste lid, vervalt in onderdeel b “en”, wordt de punt aan het slot van onderdeel c vervangen door “; en” en wordt een onderdeel toegevoegd, luidende:</w:t>
      </w:r>
    </w:p>
    <w:p w:rsidR="00E826AD" w:rsidRDefault="00E826AD" w:rsidP="00E826AD">
      <w:r>
        <w:t>d. informatie over vermindering van pensioenaanspraken en pensioenrechten op grond van artikel 129.</w:t>
      </w:r>
    </w:p>
    <w:p w:rsidR="00216680" w:rsidRDefault="00216680" w:rsidP="00216680"/>
    <w:p w:rsidR="00216680" w:rsidRDefault="00F071EF" w:rsidP="00216680">
      <w:r>
        <w:t>H</w:t>
      </w:r>
    </w:p>
    <w:p w:rsidR="00E826AD" w:rsidRDefault="00E826AD" w:rsidP="00E826AD"/>
    <w:p w:rsidR="00E826AD" w:rsidRDefault="00E826AD" w:rsidP="00E826AD">
      <w:r>
        <w:t>Artikel 55 wordt als volgt gewijzigd:</w:t>
      </w:r>
    </w:p>
    <w:p w:rsidR="00E826AD" w:rsidRDefault="00E826AD" w:rsidP="00E826AD"/>
    <w:p w:rsidR="00E826AD" w:rsidRDefault="00E826AD" w:rsidP="00E826AD">
      <w:r>
        <w:t>1. In het opschrift wordt “periodiek” vervangen door: jaarlijks.</w:t>
      </w:r>
    </w:p>
    <w:p w:rsidR="00E826AD" w:rsidRDefault="00E826AD" w:rsidP="00E826AD"/>
    <w:p w:rsidR="00E826AD" w:rsidRDefault="00E826AD" w:rsidP="00E826AD">
      <w:r>
        <w:t>2. In het eerste lid vervalt in onderdeel b “en”, wordt de punt aan het slot van onderdeel c vervangen door “; en” en wordt een onderdeel toegevoegd, luidende:</w:t>
      </w:r>
    </w:p>
    <w:p w:rsidR="00E826AD" w:rsidRDefault="00E826AD" w:rsidP="00E826AD">
      <w:r>
        <w:t>d. informatie over vermindering van pensioenaanspraken en pensioenrechten op grond van artikel 1</w:t>
      </w:r>
      <w:r w:rsidR="003F021E">
        <w:t>29</w:t>
      </w:r>
      <w:r>
        <w:t>.</w:t>
      </w:r>
    </w:p>
    <w:p w:rsidR="006B76BA" w:rsidRDefault="006B76BA" w:rsidP="00A418CC"/>
    <w:p w:rsidR="00A418CC" w:rsidRDefault="00A418CC" w:rsidP="00A418CC">
      <w:r>
        <w:t>I</w:t>
      </w:r>
    </w:p>
    <w:p w:rsidR="00A418CC" w:rsidRDefault="00A418CC" w:rsidP="00A418CC"/>
    <w:p w:rsidR="00A418CC" w:rsidRDefault="00A418CC" w:rsidP="00A418CC">
      <w:r>
        <w:t>Artikel 56 komt te luiden:</w:t>
      </w:r>
    </w:p>
    <w:p w:rsidR="00A418CC" w:rsidRDefault="00A418CC" w:rsidP="00A418CC"/>
    <w:p w:rsidR="00A418CC" w:rsidRPr="00FE5D48" w:rsidRDefault="00A418CC" w:rsidP="00A418CC">
      <w:pPr>
        <w:rPr>
          <w:b/>
        </w:rPr>
      </w:pPr>
      <w:r w:rsidRPr="00FE5D48">
        <w:rPr>
          <w:b/>
        </w:rPr>
        <w:t xml:space="preserve">Artikel </w:t>
      </w:r>
      <w:r>
        <w:rPr>
          <w:b/>
        </w:rPr>
        <w:t>56</w:t>
      </w:r>
      <w:r w:rsidRPr="00FE5D48">
        <w:rPr>
          <w:b/>
        </w:rPr>
        <w:t>. Verstrekken informatie aan deelnemers inzake vrijwillige pensioenregeling</w:t>
      </w:r>
    </w:p>
    <w:p w:rsidR="00A418CC" w:rsidRDefault="00A418CC" w:rsidP="00A418CC">
      <w:r>
        <w:t>1. De pensioenuitvoerder informeert een deelnemer voorafgaand aan de deelneming in de vrijwillige pensioenregeling over:</w:t>
      </w:r>
    </w:p>
    <w:p w:rsidR="00A418CC" w:rsidRDefault="00A418CC" w:rsidP="00A418CC">
      <w:r>
        <w:t>a. de inhoud van de vrijwillige pensioenregeling;</w:t>
      </w:r>
    </w:p>
    <w:p w:rsidR="00A418CC" w:rsidRDefault="00A418CC" w:rsidP="00A418CC">
      <w:r>
        <w:t>b. een opgave van de reglementair te bereiken pensioenaanspraken uit hoofde van de vrijwillige pensioenregeling;</w:t>
      </w:r>
    </w:p>
    <w:p w:rsidR="00A418CC" w:rsidRDefault="00A418CC" w:rsidP="00A418CC">
      <w:r>
        <w:t>c. de toeslagverlening; en</w:t>
      </w:r>
    </w:p>
    <w:p w:rsidR="00A418CC" w:rsidRDefault="00A418CC" w:rsidP="00A418CC">
      <w:r>
        <w:t>d. vermindering van pensioenaanspraken en pensioenrechten op grond van artikel 129.</w:t>
      </w:r>
    </w:p>
    <w:p w:rsidR="00A418CC" w:rsidRDefault="00A418CC" w:rsidP="00A418CC">
      <w:r>
        <w:t xml:space="preserve">2. De opgave van de reglementair te bereiken pensioenaanspraken wordt weergegeven op basis van een pessimistisch scenario, een verwacht scenario en een optimistisch scenario. </w:t>
      </w:r>
    </w:p>
    <w:p w:rsidR="00A418CC" w:rsidRDefault="00A418CC" w:rsidP="00A418CC">
      <w:r>
        <w:t xml:space="preserve">3. Bij of krachtens algemene maatregel van bestuur worden </w:t>
      </w:r>
      <w:r w:rsidR="00F071EF">
        <w:t xml:space="preserve">nadere </w:t>
      </w:r>
      <w:r>
        <w:t>regels gesteld met betrekking tot dit artikel</w:t>
      </w:r>
      <w:r w:rsidR="00D40DF8">
        <w:t xml:space="preserve"> over onder meer de te hanteren rekenregels</w:t>
      </w:r>
      <w:r>
        <w:t>.</w:t>
      </w:r>
    </w:p>
    <w:p w:rsidR="00A418CC" w:rsidRDefault="00A418CC" w:rsidP="00A418CC"/>
    <w:p w:rsidR="00A418CC" w:rsidRDefault="00A418CC" w:rsidP="00A418CC">
      <w:r>
        <w:t>J</w:t>
      </w:r>
    </w:p>
    <w:p w:rsidR="00A418CC" w:rsidRDefault="00A418CC" w:rsidP="00A418CC"/>
    <w:p w:rsidR="00A418CC" w:rsidRDefault="00A418CC" w:rsidP="00A418CC">
      <w:r>
        <w:t>Artikel 57 komt te luiden:</w:t>
      </w:r>
    </w:p>
    <w:p w:rsidR="00A418CC" w:rsidRDefault="00A418CC" w:rsidP="00A418CC"/>
    <w:p w:rsidR="00A418CC" w:rsidRDefault="00A418CC" w:rsidP="00A418CC">
      <w:pPr>
        <w:rPr>
          <w:b/>
        </w:rPr>
      </w:pPr>
      <w:r w:rsidRPr="008A7ACE">
        <w:rPr>
          <w:b/>
        </w:rPr>
        <w:t xml:space="preserve">Artikel </w:t>
      </w:r>
      <w:r>
        <w:rPr>
          <w:b/>
        </w:rPr>
        <w:t>57</w:t>
      </w:r>
      <w:r w:rsidRPr="008A7ACE">
        <w:rPr>
          <w:b/>
        </w:rPr>
        <w:t>. Informatie op verzoek</w:t>
      </w:r>
    </w:p>
    <w:p w:rsidR="00A418CC" w:rsidRDefault="00A418CC" w:rsidP="00A418CC">
      <w:r>
        <w:t>1. De pensioenuitvoerder verstrekt de deelnemer, de gewezen deelnemer, de gewezen partner of de pensioengerechtigde op verzoek:</w:t>
      </w:r>
    </w:p>
    <w:p w:rsidR="00A418CC" w:rsidRDefault="00A418CC" w:rsidP="00A418CC">
      <w:r>
        <w:t>a. een opgave van zijn opgebouwde pensioenaanspraken, reglementair te bereiken pensioenaanspraken of pensioenrecht</w:t>
      </w:r>
      <w:r w:rsidRPr="002540B3">
        <w:t xml:space="preserve"> </w:t>
      </w:r>
      <w:r>
        <w:t>weergegeven op basis van een pessimistisch scenario, een verwacht scenario en een optimistisch scenario;</w:t>
      </w:r>
    </w:p>
    <w:p w:rsidR="00A418CC" w:rsidRDefault="004A79C7" w:rsidP="00A418CC">
      <w:r>
        <w:t>b</w:t>
      </w:r>
      <w:r w:rsidR="00A418CC">
        <w:t>. de voor hem relevante informatie over beleggingen; en</w:t>
      </w:r>
    </w:p>
    <w:p w:rsidR="00A418CC" w:rsidRDefault="004A79C7" w:rsidP="00A418CC">
      <w:r>
        <w:t>c</w:t>
      </w:r>
      <w:r w:rsidR="00A418CC">
        <w:t>. informatie over andere bij algemene maatregel van bestuur te bepalen onderwerpen.</w:t>
      </w:r>
    </w:p>
    <w:p w:rsidR="00A418CC" w:rsidRPr="008A7ACE" w:rsidRDefault="00A418CC" w:rsidP="00A418CC">
      <w:r>
        <w:t>2. De pensioenuitvoerder verstrekt de deelnemer, de gewezen deelnemer of de gewezen partner op verzoek informatie die specifiek voor hem relevant is waaronder een indicatie van het mogelijk te bereiken kapitaal op de pensioendatum bij premieregelingen waarbij de premie wordt belegd en een indicatie van de hoogte van de in te kopen periodieke uitkeringen bij aanwending van het mogelijk te bereiken kapitaal bij kapitaalregelingen en premieregelingen.</w:t>
      </w:r>
    </w:p>
    <w:p w:rsidR="00A418CC" w:rsidRDefault="00A418CC" w:rsidP="00A418CC">
      <w:r>
        <w:t>3.</w:t>
      </w:r>
      <w:r w:rsidRPr="00B03A26">
        <w:t xml:space="preserve"> </w:t>
      </w:r>
      <w:r>
        <w:t xml:space="preserve">De indicaties, bedoeld in het tweede lid, worden weergegeven op basis van een pessimistisch scenario, een verwacht scenario en een optimistisch scenario. </w:t>
      </w:r>
    </w:p>
    <w:p w:rsidR="00A418CC" w:rsidRDefault="00A418CC" w:rsidP="00A418CC">
      <w:r>
        <w:t>4. De pensioenuitvoerder verstrekt de gewezen deelnemer of de gewezen partner op verzoek de informatie in artikel 51, eerste lid, of artikel 53, eerste lid.</w:t>
      </w:r>
    </w:p>
    <w:p w:rsidR="00A418CC" w:rsidRDefault="00A418CC" w:rsidP="00A418CC">
      <w:r>
        <w:t xml:space="preserve">5. Bij of krachtens algemene maatregel van bestuur worden </w:t>
      </w:r>
      <w:r w:rsidR="00F071EF">
        <w:t xml:space="preserve">nadere </w:t>
      </w:r>
      <w:r>
        <w:t>regels gesteld met betrekking tot dit artikel</w:t>
      </w:r>
      <w:r w:rsidRPr="00CA40C8">
        <w:t xml:space="preserve"> </w:t>
      </w:r>
      <w:r w:rsidR="00D40DF8">
        <w:t>over</w:t>
      </w:r>
      <w:r>
        <w:t xml:space="preserve"> onder meer de te hanteren rekenregels. </w:t>
      </w:r>
    </w:p>
    <w:p w:rsidR="00A418CC" w:rsidRDefault="00A418CC" w:rsidP="00A418CC"/>
    <w:p w:rsidR="00A418CC" w:rsidRDefault="00A418CC" w:rsidP="00A418CC">
      <w:r>
        <w:t>K</w:t>
      </w:r>
    </w:p>
    <w:p w:rsidR="00A418CC" w:rsidRDefault="00A418CC" w:rsidP="00A418CC"/>
    <w:p w:rsidR="00A418CC" w:rsidRDefault="00A418CC" w:rsidP="00A418CC">
      <w:r>
        <w:t>Na artikel 57 wordt een artikel ingevoegd, luidende:</w:t>
      </w:r>
    </w:p>
    <w:p w:rsidR="00A418CC" w:rsidRDefault="00A418CC" w:rsidP="00A418CC">
      <w:pPr>
        <w:rPr>
          <w:b/>
        </w:rPr>
      </w:pPr>
    </w:p>
    <w:p w:rsidR="00A418CC" w:rsidRPr="006F7CF5" w:rsidRDefault="00A418CC" w:rsidP="00A418CC">
      <w:pPr>
        <w:rPr>
          <w:b/>
        </w:rPr>
      </w:pPr>
      <w:r w:rsidRPr="006F7CF5">
        <w:rPr>
          <w:b/>
        </w:rPr>
        <w:t>Artikel 57a. Beschikbare informatie</w:t>
      </w:r>
    </w:p>
    <w:p w:rsidR="00A418CC" w:rsidRDefault="00A418CC" w:rsidP="00A418CC">
      <w:r>
        <w:t xml:space="preserve">1. De pensioenuitvoerder stelt op zijn website </w:t>
      </w:r>
      <w:r w:rsidR="00924190">
        <w:t>voor een ieder</w:t>
      </w:r>
      <w:r w:rsidR="00A91A62">
        <w:t xml:space="preserve"> </w:t>
      </w:r>
      <w:r>
        <w:t>beschikbaar:</w:t>
      </w:r>
    </w:p>
    <w:p w:rsidR="00A418CC" w:rsidRDefault="00A418CC" w:rsidP="00A418CC">
      <w:r>
        <w:t>a. informatie over de beroepspensioenregeling als bedoeld in artikel 48;</w:t>
      </w:r>
    </w:p>
    <w:p w:rsidR="00A418CC" w:rsidRDefault="00A418CC" w:rsidP="00A418CC">
      <w:r>
        <w:t>b. informatie over de gevolgen van partnerpensioen op risicobasis;</w:t>
      </w:r>
    </w:p>
    <w:p w:rsidR="00A418CC" w:rsidRDefault="00A418CC" w:rsidP="00A418CC">
      <w:r>
        <w:t>c. informatie over de uitvoeringskosten;</w:t>
      </w:r>
    </w:p>
    <w:p w:rsidR="00A418CC" w:rsidRDefault="00A418CC" w:rsidP="00A418CC">
      <w:r>
        <w:t>d. informatie over de premie;</w:t>
      </w:r>
      <w:r w:rsidR="00A91A62">
        <w:t xml:space="preserve"> en</w:t>
      </w:r>
    </w:p>
    <w:p w:rsidR="00A91A62" w:rsidRDefault="00A418CC" w:rsidP="00A91A62">
      <w:r>
        <w:t>e.</w:t>
      </w:r>
      <w:r w:rsidR="00A91A62" w:rsidRPr="00A91A62">
        <w:t xml:space="preserve"> </w:t>
      </w:r>
      <w:r w:rsidR="00A91A62">
        <w:t>het jaarverslag en de jaarrekening.</w:t>
      </w:r>
    </w:p>
    <w:p w:rsidR="00A91A62" w:rsidRDefault="00A91A62" w:rsidP="00A418CC">
      <w:r>
        <w:lastRenderedPageBreak/>
        <w:t>2. De pensioenuitvoerder stelt op zijn website</w:t>
      </w:r>
      <w:r w:rsidR="00F170D2" w:rsidRPr="00F170D2">
        <w:t xml:space="preserve"> </w:t>
      </w:r>
      <w:r w:rsidR="00F170D2">
        <w:t xml:space="preserve">voor de deelnemer, gewezen deelnemer, gewezen partner of pensioengerechtigde </w:t>
      </w:r>
      <w:r>
        <w:t>beschikbaar:</w:t>
      </w:r>
    </w:p>
    <w:p w:rsidR="00A418CC" w:rsidRDefault="00A91A62" w:rsidP="00A418CC">
      <w:r>
        <w:t>a.</w:t>
      </w:r>
      <w:r w:rsidR="00A418CC">
        <w:t xml:space="preserve"> informatie over het financieel crisisplan;</w:t>
      </w:r>
    </w:p>
    <w:p w:rsidR="00A418CC" w:rsidRDefault="00A91A62" w:rsidP="00A418CC">
      <w:r>
        <w:t>b</w:t>
      </w:r>
      <w:r w:rsidR="00A418CC">
        <w:t>. informatie over het herstelplan of geactualiseerd herstelplan;</w:t>
      </w:r>
    </w:p>
    <w:p w:rsidR="00A418CC" w:rsidRDefault="00A91A62" w:rsidP="00A418CC">
      <w:r>
        <w:t>c</w:t>
      </w:r>
      <w:r w:rsidR="00A418CC">
        <w:t>. het pensioenreglement; en</w:t>
      </w:r>
    </w:p>
    <w:p w:rsidR="00A418CC" w:rsidRDefault="00A91A62" w:rsidP="00A418CC">
      <w:r>
        <w:t>d.</w:t>
      </w:r>
      <w:r w:rsidR="00A418CC">
        <w:t xml:space="preserve"> de uitvoeringsovereenkomst.</w:t>
      </w:r>
    </w:p>
    <w:p w:rsidR="00A418CC" w:rsidRDefault="00A91A62" w:rsidP="00A418CC">
      <w:r>
        <w:t>3</w:t>
      </w:r>
      <w:r w:rsidR="00A418CC">
        <w:t>. Indien de deelnemer, gewezen deelnemer, gewezen partner of pensioengerechtigde hierom verzoekt verstrekt de pensioenuitvoerder</w:t>
      </w:r>
      <w:r w:rsidR="00F170D2">
        <w:t xml:space="preserve"> </w:t>
      </w:r>
      <w:r w:rsidR="00A418CC">
        <w:t>de in het eerste</w:t>
      </w:r>
      <w:r>
        <w:t xml:space="preserve"> en tweede</w:t>
      </w:r>
      <w:r w:rsidR="00A418CC">
        <w:t xml:space="preserve"> lid bedoelde informatie en stukken elektronisch of schriftelijk.</w:t>
      </w:r>
    </w:p>
    <w:p w:rsidR="00A418CC" w:rsidRDefault="00A91A62" w:rsidP="00A418CC">
      <w:r>
        <w:t>4</w:t>
      </w:r>
      <w:r w:rsidR="00A418CC">
        <w:t xml:space="preserve">. Bij of krachtens algemene maatregel van bestuur </w:t>
      </w:r>
      <w:r w:rsidR="006B76BA">
        <w:t>worden</w:t>
      </w:r>
      <w:r w:rsidR="00A418CC">
        <w:t xml:space="preserve"> </w:t>
      </w:r>
      <w:r w:rsidR="00F071EF">
        <w:t xml:space="preserve">nadere </w:t>
      </w:r>
      <w:r w:rsidR="00A418CC">
        <w:t xml:space="preserve">regels gesteld met betrekking tot dit artikel. </w:t>
      </w:r>
    </w:p>
    <w:p w:rsidR="00A418CC" w:rsidRDefault="00A418CC" w:rsidP="00A418CC"/>
    <w:p w:rsidR="00A418CC" w:rsidRDefault="00A418CC" w:rsidP="00A418CC">
      <w:r>
        <w:t>L</w:t>
      </w:r>
    </w:p>
    <w:p w:rsidR="00A418CC" w:rsidRDefault="00A418CC" w:rsidP="00A418CC"/>
    <w:p w:rsidR="00A418CC" w:rsidRDefault="00A418CC" w:rsidP="00A418CC">
      <w:r>
        <w:t>Artikel 59 komt te luiden:</w:t>
      </w:r>
    </w:p>
    <w:p w:rsidR="00A418CC" w:rsidRDefault="00A418CC" w:rsidP="00A418CC"/>
    <w:p w:rsidR="00A418CC" w:rsidRPr="00507F66" w:rsidRDefault="00A418CC" w:rsidP="00A418CC">
      <w:pPr>
        <w:rPr>
          <w:b/>
        </w:rPr>
      </w:pPr>
      <w:r w:rsidRPr="00507F66">
        <w:rPr>
          <w:b/>
        </w:rPr>
        <w:t xml:space="preserve">Artikel </w:t>
      </w:r>
      <w:r>
        <w:rPr>
          <w:b/>
        </w:rPr>
        <w:t>59</w:t>
      </w:r>
      <w:r w:rsidRPr="00507F66">
        <w:rPr>
          <w:b/>
        </w:rPr>
        <w:t>. Eisen aan informatieverstrekking</w:t>
      </w:r>
    </w:p>
    <w:p w:rsidR="00A418CC" w:rsidRDefault="00A418CC" w:rsidP="00A418CC">
      <w:r>
        <w:t>1. De informatie die de pensioenuitvoerder verstrekt of beschikbaar stelt is correct, duidelijk en evenwichtig. De informatie wordt tijdig verstrekt of beschikbaar gesteld.</w:t>
      </w:r>
    </w:p>
    <w:p w:rsidR="00A418CC" w:rsidRDefault="00A418CC" w:rsidP="00A418CC">
      <w:r>
        <w:t>2. De pensioenuitvoerder bevordert dat persoonlijke informatie aansluit bij de informatiebehoefte en kenmerken van de deelnemer, gewezen deelnemer, gewezen partner of pensioengerechtigde.</w:t>
      </w:r>
    </w:p>
    <w:p w:rsidR="00A418CC" w:rsidRDefault="00A418CC" w:rsidP="00A418CC">
      <w:r>
        <w:t>3. De pensioenuitvoerder bevordert dat de informatie de deelnemer, gewezen deelnemer, gewezen partner of pensioengerechtigde inzicht geeft in de keuzemogelijkheden die er zijn in de beroepspensioenregeling en de gevolgen van belangrijke gebeurtenissen voor het pensioen.</w:t>
      </w:r>
    </w:p>
    <w:p w:rsidR="00A418CC" w:rsidRDefault="00A418CC" w:rsidP="00A418CC">
      <w:r>
        <w:t>4. De informatie, bedoeld in de artikelen 49, eerste lid, 51, eerste lid, 53, eerste lid, en 55, eerste lid, wordt verstrekt door middel van een uniform pensioenoverzicht. In het uniform pensioenoverzicht wordt een verwijzing opgenomen naar de website van de pensioenuitvoerder, de website waarop het pensioenregister te raadplegen is en wordt gewezen op de mogelijkheden die artikel 57, eerste lid, onderdeel a, biedt.</w:t>
      </w:r>
    </w:p>
    <w:p w:rsidR="00B4778A" w:rsidRDefault="00A418CC" w:rsidP="00B4778A">
      <w:r>
        <w:t>5. Bij of krachtens algemene maatregel van bestuur worden</w:t>
      </w:r>
      <w:r w:rsidR="00F071EF">
        <w:t xml:space="preserve"> nadere</w:t>
      </w:r>
      <w:r>
        <w:t xml:space="preserve"> regels gesteld met betrekking tot dit artikel</w:t>
      </w:r>
      <w:r w:rsidR="00B4778A" w:rsidRPr="00B4778A">
        <w:t xml:space="preserve"> </w:t>
      </w:r>
      <w:r w:rsidR="00D40DF8">
        <w:t>over</w:t>
      </w:r>
      <w:r w:rsidR="00B4778A">
        <w:t xml:space="preserve"> onder meer </w:t>
      </w:r>
      <w:r w:rsidR="00FE41AB">
        <w:t xml:space="preserve">het uniform pensioenoverzicht en </w:t>
      </w:r>
      <w:r w:rsidR="00614663">
        <w:t xml:space="preserve">het verstrekken van informatie door middel van </w:t>
      </w:r>
      <w:r w:rsidR="00B4778A">
        <w:t>het uniform pensioenoverzicht.</w:t>
      </w:r>
    </w:p>
    <w:p w:rsidR="0060210B" w:rsidRDefault="0060210B" w:rsidP="00A418CC"/>
    <w:p w:rsidR="00A418CC" w:rsidRDefault="00A418CC" w:rsidP="00A418CC">
      <w:r>
        <w:t>M</w:t>
      </w:r>
    </w:p>
    <w:p w:rsidR="00A418CC" w:rsidRDefault="00A418CC" w:rsidP="00A418CC"/>
    <w:p w:rsidR="00A418CC" w:rsidRDefault="00A418CC" w:rsidP="00A418CC">
      <w:r>
        <w:t>Artikel 60 komt te luiden:</w:t>
      </w:r>
    </w:p>
    <w:p w:rsidR="00A418CC" w:rsidRPr="009D1D45" w:rsidRDefault="00A418CC" w:rsidP="00A418CC">
      <w:pPr>
        <w:rPr>
          <w:b/>
        </w:rPr>
      </w:pPr>
      <w:r w:rsidRPr="009D1D45">
        <w:rPr>
          <w:b/>
        </w:rPr>
        <w:t xml:space="preserve">Artikel </w:t>
      </w:r>
      <w:r>
        <w:rPr>
          <w:b/>
        </w:rPr>
        <w:t>60</w:t>
      </w:r>
      <w:r w:rsidRPr="009D1D45">
        <w:rPr>
          <w:b/>
        </w:rPr>
        <w:t xml:space="preserve">. Informatie </w:t>
      </w:r>
      <w:r>
        <w:rPr>
          <w:b/>
        </w:rPr>
        <w:t>elektronisch of schriftelijk</w:t>
      </w:r>
    </w:p>
    <w:p w:rsidR="00A418CC" w:rsidRDefault="00A418CC" w:rsidP="00A418CC">
      <w:r>
        <w:t>1. De pensioenuitvoerder verstrekt de informatie elektronisch of schriftelijk.</w:t>
      </w:r>
    </w:p>
    <w:p w:rsidR="00A418CC" w:rsidRDefault="00A418CC" w:rsidP="00A418CC">
      <w:r>
        <w:t>2. Indien de deelnemer, gewezen deelnemer, gewezen partner of pensioengerechtigde bezwaar maakt tegen elektronische verstrekking</w:t>
      </w:r>
      <w:r w:rsidRPr="003C7C0A">
        <w:t xml:space="preserve"> </w:t>
      </w:r>
      <w:r>
        <w:t>nadat hij over het voornemen schriftelijk is geïnformeerd, verstrekt de pensioenuitvoerder de informatie schriftelijk.</w:t>
      </w:r>
    </w:p>
    <w:p w:rsidR="00A418CC" w:rsidRDefault="00A418CC" w:rsidP="00A418CC">
      <w:r>
        <w:t xml:space="preserve">3. Bij of krachtens algemene maatregel van bestuur kunnen </w:t>
      </w:r>
      <w:r w:rsidR="00F071EF">
        <w:t xml:space="preserve">nadere </w:t>
      </w:r>
      <w:r>
        <w:t xml:space="preserve">regels worden gesteld </w:t>
      </w:r>
      <w:r w:rsidR="00643810">
        <w:t>met betrekking tot</w:t>
      </w:r>
      <w:r w:rsidR="004A79C7">
        <w:t xml:space="preserve"> dit artikel</w:t>
      </w:r>
      <w:r>
        <w:t>.</w:t>
      </w:r>
    </w:p>
    <w:p w:rsidR="00A418CC" w:rsidRDefault="00A418CC" w:rsidP="00A418CC"/>
    <w:p w:rsidR="00A418CC" w:rsidRDefault="00A418CC" w:rsidP="00A418CC">
      <w:r>
        <w:t>N</w:t>
      </w:r>
    </w:p>
    <w:p w:rsidR="00A418CC" w:rsidRDefault="00A418CC" w:rsidP="00A418CC"/>
    <w:p w:rsidR="00A418CC" w:rsidRDefault="00A418CC" w:rsidP="00A418CC">
      <w:r>
        <w:t>Artikel 62 wordt als volgt gewijzigd:</w:t>
      </w:r>
    </w:p>
    <w:p w:rsidR="00A418CC" w:rsidRDefault="00A418CC" w:rsidP="00A418CC"/>
    <w:p w:rsidR="00A418CC" w:rsidRDefault="00A418CC" w:rsidP="00A418CC">
      <w:r>
        <w:t>1.</w:t>
      </w:r>
      <w:r w:rsidR="00662127">
        <w:t xml:space="preserve"> </w:t>
      </w:r>
      <w:r>
        <w:t>Het opschrift komt te luiden:</w:t>
      </w:r>
    </w:p>
    <w:p w:rsidR="00A418CC" w:rsidRPr="00E1195E" w:rsidRDefault="00A418CC" w:rsidP="00A418CC">
      <w:pPr>
        <w:rPr>
          <w:b/>
        </w:rPr>
      </w:pPr>
      <w:r>
        <w:rPr>
          <w:b/>
        </w:rPr>
        <w:t>Artikel 62</w:t>
      </w:r>
      <w:r w:rsidRPr="00E1195E">
        <w:rPr>
          <w:b/>
        </w:rPr>
        <w:t>. Pensioenregister</w:t>
      </w:r>
    </w:p>
    <w:p w:rsidR="00A418CC" w:rsidRDefault="00A418CC" w:rsidP="00A418CC"/>
    <w:p w:rsidR="00A418CC" w:rsidRDefault="00A418CC" w:rsidP="00A418CC">
      <w:r>
        <w:lastRenderedPageBreak/>
        <w:t>2. Het eerste lid komt te luiden:</w:t>
      </w:r>
    </w:p>
    <w:p w:rsidR="00A418CC" w:rsidRDefault="00A418CC" w:rsidP="00A418CC">
      <w:r>
        <w:t>1. Er is een pensioenregister, ingericht en in stand gehouden door de pensioenuitvoerders, dat tot doel heeft op duidelijke en begrijpelijke wijze de aanspraakgerechtigde of de pensioengerechtigde in de gelegenheid te stellen gegevens over zijn pensioenaanspraken en pensioenrechten te raadplegen, waarbij deze gegevens</w:t>
      </w:r>
      <w:r w:rsidR="00A04280">
        <w:t xml:space="preserve"> tevens</w:t>
      </w:r>
      <w:r>
        <w:t xml:space="preserve"> weergegeven worden op basis van een pessimistisch scenario, een verwacht scenario en een optimistisch scenario. Het pensioenregister heeft</w:t>
      </w:r>
      <w:r w:rsidR="006B76BA">
        <w:t xml:space="preserve"> verder</w:t>
      </w:r>
      <w:r>
        <w:t xml:space="preserve"> tot doel inzicht te geven in de hoogte van het te bereiken pensioen, de keuzes ten aanzien van het pensioen en de gevolgen van deze keuzes en van belangrijke gebeurtenissen op het pensioen van de aanspraakgerechtigde of de pensioengerechtigde.</w:t>
      </w:r>
    </w:p>
    <w:p w:rsidR="00A418CC" w:rsidRDefault="00A418CC" w:rsidP="00A418CC">
      <w:r>
        <w:t xml:space="preserve">Onder pensioenaanspraken en pensioenrechten in de zin van dit artikel worden tevens verstaan aanspraken op ouderdomspensioen en recht op ouderdomspensioen op grond van de Algemene Ouderdomswet.  </w:t>
      </w:r>
    </w:p>
    <w:p w:rsidR="00A418CC" w:rsidRDefault="00A418CC" w:rsidP="00A418CC"/>
    <w:p w:rsidR="00A418CC" w:rsidRDefault="00A418CC" w:rsidP="00A418CC">
      <w:r>
        <w:t>3. In het tweede lid wordt “de aanspraakgerechtigde” vervangen door “de aanspraakgerechtigde of de pensioengerechtigde” en wordt “pensioenaanspraken” vervangen door: pensioenaanspraken en pensioenrechten.</w:t>
      </w:r>
    </w:p>
    <w:p w:rsidR="00A418CC" w:rsidRDefault="00A418CC" w:rsidP="00A418CC"/>
    <w:p w:rsidR="00A418CC" w:rsidRDefault="00A418CC" w:rsidP="00A418CC">
      <w:r>
        <w:t>4. In het derde lid wordt “de aanspraakgerechtigde” vervangen door “de aanspraakgerechtigde of de pensioengerechtigde” en wordt “aanspraak op ouderdomspensioen” vervangen door: aanspraak op ouderdomspensioen en recht op ouderdomspensioen.</w:t>
      </w:r>
    </w:p>
    <w:p w:rsidR="00A418CC" w:rsidRDefault="00A418CC" w:rsidP="00A418CC"/>
    <w:p w:rsidR="00A418CC" w:rsidRDefault="00A418CC" w:rsidP="00A418CC">
      <w:r>
        <w:t>5. Er wordt een lid toegevoegd, luidende:</w:t>
      </w:r>
    </w:p>
    <w:p w:rsidR="00A418CC" w:rsidRDefault="00A418CC" w:rsidP="00A418CC">
      <w:r>
        <w:t xml:space="preserve">10. Bij of krachtens algemene maatregel van bestuur worden nadere regels gesteld met betrekking tot dit artikel </w:t>
      </w:r>
      <w:r w:rsidR="00D40DF8">
        <w:t>over</w:t>
      </w:r>
      <w:r>
        <w:t xml:space="preserve"> onder meer de scenario’s, de actualisatie van de te verstrekken gegevens</w:t>
      </w:r>
      <w:r w:rsidR="003F6BA7">
        <w:t>,</w:t>
      </w:r>
      <w:r>
        <w:t xml:space="preserve"> het opnemen van gegevens met betrekking tot de keuzes ten aanzien van het pensioen en de gevolgen van deze keuzes en van belangrijke gebeurtenissen op het pensioen</w:t>
      </w:r>
      <w:r w:rsidR="003F6BA7" w:rsidRPr="003F6BA7">
        <w:t xml:space="preserve"> </w:t>
      </w:r>
      <w:r w:rsidR="003F6BA7">
        <w:t>en de fasering</w:t>
      </w:r>
      <w:r w:rsidR="003F6BA7" w:rsidRPr="00740C71">
        <w:t xml:space="preserve"> </w:t>
      </w:r>
      <w:r w:rsidR="003F6BA7">
        <w:t>van het opnemen van deze gegevens.</w:t>
      </w:r>
    </w:p>
    <w:p w:rsidR="00A418CC" w:rsidRDefault="00A418CC" w:rsidP="00A418CC"/>
    <w:p w:rsidR="00A418CC" w:rsidRDefault="00A418CC" w:rsidP="00A418CC">
      <w:r>
        <w:t>O</w:t>
      </w:r>
    </w:p>
    <w:p w:rsidR="00A418CC" w:rsidRDefault="00A418CC" w:rsidP="00A418CC"/>
    <w:p w:rsidR="0060210B" w:rsidRDefault="00A418CC" w:rsidP="00A418CC">
      <w:r>
        <w:t>Artikel 103</w:t>
      </w:r>
      <w:r w:rsidR="00416F78">
        <w:t xml:space="preserve"> wordt als volgt gewijzigd:</w:t>
      </w:r>
    </w:p>
    <w:p w:rsidR="00416F78" w:rsidRDefault="00416F78" w:rsidP="00A418CC"/>
    <w:p w:rsidR="00416F78" w:rsidRDefault="00416F78" w:rsidP="00A418CC">
      <w:r>
        <w:t>1. In het derde lid wordt “57” vervangen door: 57a.</w:t>
      </w:r>
    </w:p>
    <w:p w:rsidR="00416F78" w:rsidRDefault="00416F78" w:rsidP="00A418CC"/>
    <w:p w:rsidR="00416F78" w:rsidRDefault="00416F78" w:rsidP="00A418CC">
      <w:r>
        <w:t>2. In het vierde lid wordt “worden regels gesteld” vervangen door: kunnen regels worden gesteld.</w:t>
      </w:r>
    </w:p>
    <w:p w:rsidR="0060210B" w:rsidRDefault="0060210B" w:rsidP="00A418CC"/>
    <w:p w:rsidR="00A418CC" w:rsidRDefault="00A418CC" w:rsidP="00A418CC">
      <w:r>
        <w:t>P</w:t>
      </w:r>
    </w:p>
    <w:p w:rsidR="00A418CC" w:rsidRDefault="00A418CC" w:rsidP="00A418CC"/>
    <w:p w:rsidR="00A418CC" w:rsidRDefault="00A418CC" w:rsidP="00A418CC">
      <w:r>
        <w:t>Aan artikel 198 worden twee leden toegevoegd, luidende:</w:t>
      </w:r>
    </w:p>
    <w:p w:rsidR="00A418CC" w:rsidRDefault="00A418CC" w:rsidP="00A418CC">
      <w:r>
        <w:t>3. In afwijking van het eerste lid kan de toezichthouder met gebruikmaking van vertrouwelijke gegevens of inlichtingen verkregen bij de uitvoering van zijn taak op grond van deze wet, vergelijkbare, niet geaggregeerde statistische gegevens van beroepspensioenfondsen publiceren, teneinde inzicht te geven in de financiële situatie van deze beroepspensioenfondsen.</w:t>
      </w:r>
    </w:p>
    <w:p w:rsidR="00691FB8" w:rsidRDefault="00691FB8" w:rsidP="00691FB8">
      <w:r>
        <w:t>4. Bij algemene maatregel van bestuur worden nadere regels gesteld over de gegevens die door de toezichthouder gepubliceerd kunnen worden, over de procedure bij publicatie en de te hanteren termijnen voorafgaand daaraan.</w:t>
      </w:r>
    </w:p>
    <w:p w:rsidR="00A418CC" w:rsidRDefault="00A418CC" w:rsidP="00A418CC"/>
    <w:p w:rsidR="00A418CC" w:rsidRDefault="00A418CC" w:rsidP="00A418CC">
      <w:r>
        <w:t>Q</w:t>
      </w:r>
    </w:p>
    <w:p w:rsidR="00A418CC" w:rsidRDefault="00A418CC" w:rsidP="00A418CC"/>
    <w:p w:rsidR="00A418CC" w:rsidRDefault="00A418CC" w:rsidP="00A418CC">
      <w:r>
        <w:lastRenderedPageBreak/>
        <w:t>Aan artikel 214 worden twee leden, waarvan de nummering aansluit op het laatste lid van dat artikel, toegevoegd, luidende:</w:t>
      </w:r>
    </w:p>
    <w:p w:rsidR="00B64837" w:rsidRDefault="00A418CC" w:rsidP="00B64837">
      <w:r>
        <w:t>#</w:t>
      </w:r>
      <w:r w:rsidR="00A60EF8">
        <w:t>1.</w:t>
      </w:r>
      <w:r>
        <w:t xml:space="preserve"> </w:t>
      </w:r>
      <w:r w:rsidR="00B64837">
        <w:t xml:space="preserve">In afwijking van artikel 57a </w:t>
      </w:r>
      <w:r w:rsidR="00FB6183">
        <w:t xml:space="preserve">is </w:t>
      </w:r>
      <w:r w:rsidR="00B64837">
        <w:t>een verzekeraar</w:t>
      </w:r>
      <w:r w:rsidR="00FB6183">
        <w:t xml:space="preserve"> niet verplicht</w:t>
      </w:r>
      <w:r w:rsidR="00B64837">
        <w:t xml:space="preserve"> de informatie, bedoeld in artikel 57a, eerste en tweede lid, in het eerste jaar na het tijdstip van inwerkingtreding van artikel II, onderdeel N, van de Wet pensioencommunicatie, beschikbaar </w:t>
      </w:r>
      <w:r w:rsidR="00FB6183">
        <w:t xml:space="preserve">te </w:t>
      </w:r>
      <w:r w:rsidR="00B64837">
        <w:t>stellen op zijn website. De verzekeraar verstrekt in dat jaar de informatie, bedoeld in artikel 57a, eerste lid, op verzoek van een ieder en de informatie  bedoeld in artikel 57a, tweede lid, op verzoek van</w:t>
      </w:r>
      <w:r w:rsidR="00B64837" w:rsidRPr="00B64837">
        <w:t xml:space="preserve"> </w:t>
      </w:r>
      <w:r w:rsidR="00B64837">
        <w:t>de deelnemer, gewezen deelnemer, gewezen partner of pensioengerechtigde, elektronisch of schriftelijk.</w:t>
      </w:r>
    </w:p>
    <w:p w:rsidR="00A418CC" w:rsidRDefault="00A418CC" w:rsidP="00A418CC">
      <w:r>
        <w:t>#</w:t>
      </w:r>
      <w:r w:rsidR="00A60EF8">
        <w:t>2.</w:t>
      </w:r>
      <w:r>
        <w:t xml:space="preserve"> Artikel 62 is</w:t>
      </w:r>
      <w:r w:rsidR="0014332E">
        <w:t xml:space="preserve"> van toepassing op pensioengerechtigden die</w:t>
      </w:r>
      <w:r>
        <w:t xml:space="preserve"> na het tijdstip van inwerkingtreding van artikel II, onderdeel N, van de Wet pensioencommunicatie  pensioengerechtigd</w:t>
      </w:r>
      <w:r w:rsidR="0014332E">
        <w:t xml:space="preserve"> geworden zijn</w:t>
      </w:r>
      <w:r>
        <w:t>.</w:t>
      </w:r>
    </w:p>
    <w:p w:rsidR="0014332E" w:rsidRDefault="0014332E" w:rsidP="00A418CC"/>
    <w:p w:rsidR="00A418CC" w:rsidRDefault="00A418CC" w:rsidP="00A418CC">
      <w:pPr>
        <w:rPr>
          <w:b/>
        </w:rPr>
      </w:pPr>
      <w:r>
        <w:rPr>
          <w:b/>
        </w:rPr>
        <w:t>ARTIKEL III</w:t>
      </w:r>
    </w:p>
    <w:p w:rsidR="00A418CC" w:rsidRDefault="00A418CC" w:rsidP="00A418CC"/>
    <w:p w:rsidR="00A418CC" w:rsidRPr="00CA1334" w:rsidRDefault="00A418CC" w:rsidP="00A418CC">
      <w:r>
        <w:t>De artikelen van deze wet treden in werking op een bij koninklijk besluit te bepalen tijdstip, dat voor de verschillende artikelen of onderdelen daarvan verschillend kan worden vastgesteld.</w:t>
      </w:r>
    </w:p>
    <w:p w:rsidR="00A418CC" w:rsidRDefault="00A418CC" w:rsidP="00A418CC">
      <w:pPr>
        <w:rPr>
          <w:b/>
        </w:rPr>
      </w:pPr>
    </w:p>
    <w:p w:rsidR="0098080E" w:rsidRDefault="0098080E" w:rsidP="00A418CC">
      <w:pPr>
        <w:rPr>
          <w:b/>
        </w:rPr>
      </w:pPr>
    </w:p>
    <w:p w:rsidR="0098080E" w:rsidRDefault="0098080E" w:rsidP="00A418CC">
      <w:pPr>
        <w:rPr>
          <w:b/>
        </w:rPr>
      </w:pPr>
    </w:p>
    <w:p w:rsidR="00A418CC" w:rsidRPr="00CA1334" w:rsidRDefault="00A418CC" w:rsidP="00A418CC">
      <w:pPr>
        <w:rPr>
          <w:b/>
        </w:rPr>
      </w:pPr>
      <w:r>
        <w:rPr>
          <w:b/>
        </w:rPr>
        <w:t>Artikel IV</w:t>
      </w:r>
    </w:p>
    <w:p w:rsidR="00A418CC" w:rsidRDefault="00A418CC" w:rsidP="00A418CC"/>
    <w:p w:rsidR="00A418CC" w:rsidRDefault="00A418CC" w:rsidP="00A418CC">
      <w:r>
        <w:t>Deze wet wordt aangehaald als: Wet pensioencommunicatie.</w:t>
      </w:r>
    </w:p>
    <w:p w:rsidR="004A6255" w:rsidRPr="004A6255" w:rsidRDefault="004A6255"/>
    <w:p w:rsidR="004A6255" w:rsidRPr="004A6255" w:rsidRDefault="004A6255"/>
    <w:p w:rsidR="004A6255" w:rsidRPr="004A6255" w:rsidRDefault="004A6255">
      <w:r w:rsidRPr="004A6255">
        <w:t>Lasten en bevelen dat deze in het Staatsblad zal worden geplaatst en dat alle ministeries, autoriteiten, colleges en ambtenaren die zulks aangaat, aan de nauwkeurige uitvoering de hand zullen houden.</w:t>
      </w:r>
    </w:p>
    <w:p w:rsidR="004A6255" w:rsidRPr="004A6255" w:rsidRDefault="004A6255"/>
    <w:p w:rsidR="004A6255" w:rsidRPr="004A6255" w:rsidRDefault="004A6255"/>
    <w:p w:rsidR="004A6255" w:rsidRPr="004A6255" w:rsidRDefault="004A6255"/>
    <w:p w:rsidR="004A6255" w:rsidRPr="004A6255" w:rsidRDefault="004A6255"/>
    <w:p w:rsidR="004A6255" w:rsidRPr="004A6255" w:rsidRDefault="004A6255"/>
    <w:p w:rsidR="004A6255" w:rsidRPr="004A6255" w:rsidRDefault="004A6255"/>
    <w:p w:rsidR="004A6255" w:rsidRPr="004A6255" w:rsidRDefault="004A6255"/>
    <w:p w:rsidR="00AF7E8C" w:rsidRPr="004A6255" w:rsidRDefault="00AF7E8C" w:rsidP="00A50042">
      <w:pPr>
        <w:sectPr w:rsidR="00AF7E8C" w:rsidRPr="004A6255" w:rsidSect="00BE01B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552" w:right="1758" w:bottom="1342" w:left="2041" w:header="822" w:footer="284" w:gutter="0"/>
          <w:cols w:space="708"/>
          <w:titlePg/>
        </w:sectPr>
      </w:pPr>
    </w:p>
    <w:p w:rsidR="00A50042" w:rsidRPr="004A6255" w:rsidRDefault="00A50042" w:rsidP="00A50042"/>
    <w:tbl>
      <w:tblPr>
        <w:tblW w:w="0" w:type="auto"/>
        <w:tblCellMar>
          <w:left w:w="0" w:type="dxa"/>
          <w:right w:w="0" w:type="dxa"/>
        </w:tblCellMar>
        <w:tblLook w:val="01E0"/>
      </w:tblPr>
      <w:tblGrid>
        <w:gridCol w:w="8080"/>
      </w:tblGrid>
      <w:tr w:rsidR="00A50042" w:rsidRPr="004A6255" w:rsidTr="00FF2165">
        <w:trPr>
          <w:cantSplit/>
        </w:trPr>
        <w:tc>
          <w:tcPr>
            <w:tcW w:w="8080" w:type="dxa"/>
            <w:shd w:val="clear" w:color="auto" w:fill="auto"/>
          </w:tcPr>
          <w:p w:rsidR="004A6255" w:rsidRPr="004A6255" w:rsidRDefault="004A6255">
            <w:bookmarkStart w:id="1" w:name="iOndertekening" w:colFirst="0" w:colLast="0"/>
            <w:r w:rsidRPr="004A6255">
              <w:t>De Staatssecretaris van Sociale Zaken</w:t>
            </w:r>
          </w:p>
          <w:p w:rsidR="004A6255" w:rsidRPr="004A6255" w:rsidRDefault="004A6255">
            <w:r w:rsidRPr="004A6255">
              <w:t>en Werkgelegenheid,</w:t>
            </w:r>
          </w:p>
          <w:p w:rsidR="004A6255" w:rsidRPr="004A6255" w:rsidRDefault="004A6255"/>
          <w:p w:rsidR="004A6255" w:rsidRPr="004A6255" w:rsidRDefault="004A6255"/>
          <w:p w:rsidR="004A6255" w:rsidRPr="004A6255" w:rsidRDefault="004A6255"/>
          <w:p w:rsidR="004A6255" w:rsidRPr="004A6255" w:rsidRDefault="004A6255"/>
          <w:p w:rsidR="00A50042" w:rsidRPr="004A6255" w:rsidRDefault="004A6255" w:rsidP="00E87135">
            <w:r w:rsidRPr="004A6255">
              <w:t xml:space="preserve">J. </w:t>
            </w:r>
            <w:proofErr w:type="spellStart"/>
            <w:r w:rsidRPr="004A6255">
              <w:t>Klijnsma</w:t>
            </w:r>
            <w:proofErr w:type="spellEnd"/>
          </w:p>
        </w:tc>
      </w:tr>
      <w:bookmarkEnd w:id="1"/>
    </w:tbl>
    <w:p w:rsidR="00BE01B1" w:rsidRPr="004A6255" w:rsidRDefault="00BE01B1" w:rsidP="00BE01B1"/>
    <w:sectPr w:rsidR="00BE01B1" w:rsidRPr="004A6255" w:rsidSect="00BE01B1">
      <w:type w:val="continuous"/>
      <w:pgSz w:w="11906" w:h="16838" w:code="9"/>
      <w:pgMar w:top="2552" w:right="1758" w:bottom="1276" w:left="2041" w:header="822" w:footer="116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183" w:rsidRDefault="00FB6183">
      <w:r>
        <w:separator/>
      </w:r>
    </w:p>
  </w:endnote>
  <w:endnote w:type="continuationSeparator" w:id="0">
    <w:p w:rsidR="00FB6183" w:rsidRDefault="00FB6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panose1 w:val="020B7200000000000000"/>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83" w:rsidRDefault="00BE650C">
    <w:pPr>
      <w:pStyle w:val="Voettekst"/>
      <w:framePr w:wrap="around" w:vAnchor="text" w:hAnchor="margin" w:xAlign="right" w:y="1"/>
      <w:rPr>
        <w:rStyle w:val="Paginanummer"/>
      </w:rPr>
    </w:pPr>
    <w:r>
      <w:rPr>
        <w:rStyle w:val="Paginanummer"/>
      </w:rPr>
      <w:fldChar w:fldCharType="begin"/>
    </w:r>
    <w:r w:rsidR="00FB6183">
      <w:rPr>
        <w:rStyle w:val="Paginanummer"/>
      </w:rPr>
      <w:instrText xml:space="preserve">PAGE  </w:instrText>
    </w:r>
    <w:r>
      <w:rPr>
        <w:rStyle w:val="Paginanummer"/>
      </w:rPr>
      <w:fldChar w:fldCharType="separate"/>
    </w:r>
    <w:r w:rsidR="00FB6183">
      <w:rPr>
        <w:rStyle w:val="Paginanummer"/>
        <w:noProof/>
      </w:rPr>
      <w:t>12</w:t>
    </w:r>
    <w:r>
      <w:rPr>
        <w:rStyle w:val="Paginanummer"/>
      </w:rPr>
      <w:fldChar w:fldCharType="end"/>
    </w:r>
  </w:p>
  <w:p w:rsidR="00FB6183" w:rsidRDefault="00FB6183">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83" w:rsidRDefault="00FB6183" w:rsidP="00BE01B1">
    <w:pPr>
      <w:pStyle w:val="Voettekst"/>
      <w:tabs>
        <w:tab w:val="clear" w:pos="8306"/>
        <w:tab w:val="right" w:pos="8080"/>
      </w:tabs>
      <w:ind w:right="360"/>
    </w:pPr>
  </w:p>
  <w:p w:rsidR="00FB6183" w:rsidRDefault="00FB6183" w:rsidP="00BE01B1">
    <w:pPr>
      <w:pStyle w:val="Voettekst"/>
      <w:tabs>
        <w:tab w:val="clear" w:pos="8306"/>
        <w:tab w:val="right" w:pos="8080"/>
      </w:tabs>
      <w:ind w:right="360"/>
    </w:pPr>
    <w:r>
      <w:tab/>
    </w:r>
    <w:r>
      <w:tab/>
    </w:r>
    <w:fldSimple w:instr=" PAGE  \* Arabic  \* MERGEFORMAT ">
      <w:r w:rsidR="00E734F6">
        <w:rPr>
          <w:noProof/>
        </w:rPr>
        <w:t>12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83" w:rsidRDefault="00FB618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183" w:rsidRDefault="00FB6183">
      <w:r>
        <w:separator/>
      </w:r>
    </w:p>
  </w:footnote>
  <w:footnote w:type="continuationSeparator" w:id="0">
    <w:p w:rsidR="00FB6183" w:rsidRDefault="00FB6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83" w:rsidRDefault="00FB6183">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83" w:rsidRDefault="00FB6183">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83" w:rsidRPr="004A6255" w:rsidRDefault="00FB6183">
    <w:pPr>
      <w:pStyle w:val="Koptekst"/>
    </w:pPr>
  </w:p>
  <w:p w:rsidR="00FB6183" w:rsidRPr="004A6255" w:rsidRDefault="00FB6183">
    <w:pPr>
      <w:pStyle w:val="Koptekst"/>
    </w:pPr>
  </w:p>
  <w:p w:rsidR="00FB6183" w:rsidRPr="004A6255" w:rsidRDefault="00FB6183">
    <w:pPr>
      <w:pStyle w:val="Koptekst"/>
    </w:pPr>
  </w:p>
  <w:p w:rsidR="00FB6183" w:rsidRPr="004A6255" w:rsidRDefault="00FB6183">
    <w:pPr>
      <w:pStyle w:val="Koptekst"/>
    </w:pPr>
  </w:p>
  <w:p w:rsidR="00FB6183" w:rsidRPr="004A6255" w:rsidRDefault="00FB6183">
    <w:pPr>
      <w:pStyle w:val="Koptekst"/>
    </w:pPr>
  </w:p>
  <w:p w:rsidR="00FB6183" w:rsidRPr="004A6255" w:rsidRDefault="00FB6183">
    <w:pPr>
      <w:pStyle w:val="Koptekst"/>
    </w:pPr>
  </w:p>
  <w:p w:rsidR="00FB6183" w:rsidRPr="004A6255" w:rsidRDefault="00FB6183">
    <w:pPr>
      <w:pStyle w:val="Koptekst"/>
    </w:pPr>
  </w:p>
  <w:p w:rsidR="00FB6183" w:rsidRPr="004A6255" w:rsidRDefault="00FB6183">
    <w:pPr>
      <w:pStyle w:val="Koptekst"/>
    </w:pPr>
  </w:p>
  <w:p w:rsidR="00FB6183" w:rsidRPr="004A6255" w:rsidRDefault="00FB6183">
    <w:pPr>
      <w:pStyle w:val="Koptekst"/>
    </w:pPr>
  </w:p>
  <w:p w:rsidR="00FB6183" w:rsidRPr="004A6255" w:rsidRDefault="00FB6183">
    <w:pPr>
      <w:pStyle w:val="Koptekst"/>
    </w:pPr>
  </w:p>
  <w:p w:rsidR="00FB6183" w:rsidRPr="004A6255" w:rsidRDefault="00FB6183">
    <w:pPr>
      <w:pStyle w:val="Koptekst"/>
    </w:pPr>
  </w:p>
  <w:p w:rsidR="00FB6183" w:rsidRPr="004A6255" w:rsidRDefault="00FB6183">
    <w:pPr>
      <w:pStyle w:val="Koptekst"/>
    </w:pPr>
  </w:p>
  <w:p w:rsidR="00FB6183" w:rsidRPr="004A6255" w:rsidRDefault="00FB6183">
    <w:pPr>
      <w:pStyle w:val="Koptekst"/>
    </w:pPr>
  </w:p>
  <w:p w:rsidR="00FB6183" w:rsidRPr="004A6255" w:rsidRDefault="00FB6183">
    <w:pPr>
      <w:pStyle w:val="Koptekst"/>
    </w:pPr>
  </w:p>
  <w:p w:rsidR="00FB6183" w:rsidRPr="004A6255" w:rsidRDefault="00FB6183">
    <w:pPr>
      <w:pStyle w:val="Koptekst"/>
    </w:pPr>
  </w:p>
  <w:p w:rsidR="00FB6183" w:rsidRPr="004A6255" w:rsidRDefault="00FB6183">
    <w:pPr>
      <w:pStyle w:val="Koptekst"/>
    </w:pPr>
  </w:p>
  <w:p w:rsidR="00FB6183" w:rsidRPr="004A6255" w:rsidRDefault="00FB6183">
    <w:pPr>
      <w:pStyle w:val="Koptekst"/>
    </w:pPr>
    <w:r>
      <w:rPr>
        <w:noProof/>
      </w:rPr>
      <w:drawing>
        <wp:anchor distT="0" distB="0" distL="114300" distR="114300" simplePos="0" relativeHeight="251657728" behindDoc="1" locked="0" layoutInCell="1" allowOverlap="1">
          <wp:simplePos x="0" y="0"/>
          <wp:positionH relativeFrom="page">
            <wp:posOffset>-203835</wp:posOffset>
          </wp:positionH>
          <wp:positionV relativeFrom="page">
            <wp:posOffset>26670</wp:posOffset>
          </wp:positionV>
          <wp:extent cx="6581775" cy="2352675"/>
          <wp:effectExtent l="0" t="0" r="9525" b="0"/>
          <wp:wrapNone/>
          <wp:docPr id="7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srcRect l="1210" t="970"/>
                  <a:stretch>
                    <a:fillRect/>
                  </a:stretch>
                </pic:blipFill>
                <pic:spPr bwMode="auto">
                  <a:xfrm>
                    <a:off x="0" y="0"/>
                    <a:ext cx="6581775" cy="23526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407FD"/>
    <w:multiLevelType w:val="hybridMultilevel"/>
    <w:tmpl w:val="BE207A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6AF476A"/>
    <w:multiLevelType w:val="hybridMultilevel"/>
    <w:tmpl w:val="ACE450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EF523AC"/>
    <w:multiLevelType w:val="hybridMultilevel"/>
    <w:tmpl w:val="E2A436C0"/>
    <w:lvl w:ilvl="0" w:tplc="92A673E0">
      <w:numFmt w:val="bullet"/>
      <w:pStyle w:val="Tekst"/>
      <w:lvlText w:val=""/>
      <w:lvlJc w:val="left"/>
      <w:pPr>
        <w:tabs>
          <w:tab w:val="num" w:pos="440"/>
        </w:tabs>
        <w:ind w:left="440" w:hanging="440"/>
      </w:pPr>
      <w:rPr>
        <w:rFonts w:ascii="Symbol" w:eastAsia="Times New Roman" w:hAnsi="Symbol" w:cs="Times New Roman" w:hint="default"/>
      </w:rPr>
    </w:lvl>
    <w:lvl w:ilvl="1" w:tplc="E6AAC1CE" w:tentative="1">
      <w:start w:val="1"/>
      <w:numFmt w:val="bullet"/>
      <w:lvlText w:val="o"/>
      <w:lvlJc w:val="left"/>
      <w:pPr>
        <w:tabs>
          <w:tab w:val="num" w:pos="1440"/>
        </w:tabs>
        <w:ind w:left="1440" w:hanging="360"/>
      </w:pPr>
      <w:rPr>
        <w:rFonts w:ascii="Courier New" w:hAnsi="Courier New" w:hint="default"/>
      </w:rPr>
    </w:lvl>
    <w:lvl w:ilvl="2" w:tplc="9A3A3D6E" w:tentative="1">
      <w:start w:val="1"/>
      <w:numFmt w:val="bullet"/>
      <w:lvlText w:val=""/>
      <w:lvlJc w:val="left"/>
      <w:pPr>
        <w:tabs>
          <w:tab w:val="num" w:pos="2160"/>
        </w:tabs>
        <w:ind w:left="2160" w:hanging="360"/>
      </w:pPr>
      <w:rPr>
        <w:rFonts w:ascii="Wingdings" w:hAnsi="Wingdings" w:hint="default"/>
      </w:rPr>
    </w:lvl>
    <w:lvl w:ilvl="3" w:tplc="04F4423A" w:tentative="1">
      <w:start w:val="1"/>
      <w:numFmt w:val="bullet"/>
      <w:lvlText w:val=""/>
      <w:lvlJc w:val="left"/>
      <w:pPr>
        <w:tabs>
          <w:tab w:val="num" w:pos="2880"/>
        </w:tabs>
        <w:ind w:left="2880" w:hanging="360"/>
      </w:pPr>
      <w:rPr>
        <w:rFonts w:ascii="Symbol" w:hAnsi="Symbol" w:hint="default"/>
      </w:rPr>
    </w:lvl>
    <w:lvl w:ilvl="4" w:tplc="26CCB648" w:tentative="1">
      <w:start w:val="1"/>
      <w:numFmt w:val="bullet"/>
      <w:lvlText w:val="o"/>
      <w:lvlJc w:val="left"/>
      <w:pPr>
        <w:tabs>
          <w:tab w:val="num" w:pos="3600"/>
        </w:tabs>
        <w:ind w:left="3600" w:hanging="360"/>
      </w:pPr>
      <w:rPr>
        <w:rFonts w:ascii="Courier New" w:hAnsi="Courier New" w:hint="default"/>
      </w:rPr>
    </w:lvl>
    <w:lvl w:ilvl="5" w:tplc="64244208" w:tentative="1">
      <w:start w:val="1"/>
      <w:numFmt w:val="bullet"/>
      <w:lvlText w:val=""/>
      <w:lvlJc w:val="left"/>
      <w:pPr>
        <w:tabs>
          <w:tab w:val="num" w:pos="4320"/>
        </w:tabs>
        <w:ind w:left="4320" w:hanging="360"/>
      </w:pPr>
      <w:rPr>
        <w:rFonts w:ascii="Wingdings" w:hAnsi="Wingdings" w:hint="default"/>
      </w:rPr>
    </w:lvl>
    <w:lvl w:ilvl="6" w:tplc="90B884AA" w:tentative="1">
      <w:start w:val="1"/>
      <w:numFmt w:val="bullet"/>
      <w:lvlText w:val=""/>
      <w:lvlJc w:val="left"/>
      <w:pPr>
        <w:tabs>
          <w:tab w:val="num" w:pos="5040"/>
        </w:tabs>
        <w:ind w:left="5040" w:hanging="360"/>
      </w:pPr>
      <w:rPr>
        <w:rFonts w:ascii="Symbol" w:hAnsi="Symbol" w:hint="default"/>
      </w:rPr>
    </w:lvl>
    <w:lvl w:ilvl="7" w:tplc="F1CCCEE2" w:tentative="1">
      <w:start w:val="1"/>
      <w:numFmt w:val="bullet"/>
      <w:lvlText w:val="o"/>
      <w:lvlJc w:val="left"/>
      <w:pPr>
        <w:tabs>
          <w:tab w:val="num" w:pos="5760"/>
        </w:tabs>
        <w:ind w:left="5760" w:hanging="360"/>
      </w:pPr>
      <w:rPr>
        <w:rFonts w:ascii="Courier New" w:hAnsi="Courier New" w:hint="default"/>
      </w:rPr>
    </w:lvl>
    <w:lvl w:ilvl="8" w:tplc="6E44827E" w:tentative="1">
      <w:start w:val="1"/>
      <w:numFmt w:val="bullet"/>
      <w:lvlText w:val=""/>
      <w:lvlJc w:val="left"/>
      <w:pPr>
        <w:tabs>
          <w:tab w:val="num" w:pos="6480"/>
        </w:tabs>
        <w:ind w:left="6480" w:hanging="360"/>
      </w:pPr>
      <w:rPr>
        <w:rFonts w:ascii="Wingdings" w:hAnsi="Wingdings" w:hint="default"/>
      </w:rPr>
    </w:lvl>
  </w:abstractNum>
  <w:abstractNum w:abstractNumId="3">
    <w:nsid w:val="45C308E0"/>
    <w:multiLevelType w:val="hybridMultilevel"/>
    <w:tmpl w:val="047A37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864583D"/>
    <w:multiLevelType w:val="hybridMultilevel"/>
    <w:tmpl w:val="BAC005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BA64BE1"/>
    <w:multiLevelType w:val="hybridMultilevel"/>
    <w:tmpl w:val="032E55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DA73662"/>
    <w:multiLevelType w:val="hybridMultilevel"/>
    <w:tmpl w:val="3C9815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docVars>
    <w:docVar w:name="VersieNr" w:val="4"/>
  </w:docVars>
  <w:rsids>
    <w:rsidRoot w:val="004A6255"/>
    <w:rsid w:val="00022D9B"/>
    <w:rsid w:val="00023869"/>
    <w:rsid w:val="00024810"/>
    <w:rsid w:val="00047B57"/>
    <w:rsid w:val="00057A5A"/>
    <w:rsid w:val="000778FA"/>
    <w:rsid w:val="00084FAF"/>
    <w:rsid w:val="00093860"/>
    <w:rsid w:val="000A0E95"/>
    <w:rsid w:val="000B1B1D"/>
    <w:rsid w:val="000C08E3"/>
    <w:rsid w:val="000D18BF"/>
    <w:rsid w:val="001153FA"/>
    <w:rsid w:val="001343FC"/>
    <w:rsid w:val="0014332E"/>
    <w:rsid w:val="00172529"/>
    <w:rsid w:val="001806BF"/>
    <w:rsid w:val="00184E41"/>
    <w:rsid w:val="001960F3"/>
    <w:rsid w:val="001B24EB"/>
    <w:rsid w:val="001C52B3"/>
    <w:rsid w:val="001D1177"/>
    <w:rsid w:val="001D7BBF"/>
    <w:rsid w:val="0020366E"/>
    <w:rsid w:val="00216680"/>
    <w:rsid w:val="0025725E"/>
    <w:rsid w:val="002843F1"/>
    <w:rsid w:val="00285CDB"/>
    <w:rsid w:val="003645DD"/>
    <w:rsid w:val="00365366"/>
    <w:rsid w:val="00365BB4"/>
    <w:rsid w:val="00366062"/>
    <w:rsid w:val="0037436E"/>
    <w:rsid w:val="00385F08"/>
    <w:rsid w:val="003C2A1B"/>
    <w:rsid w:val="003F021E"/>
    <w:rsid w:val="003F6BA7"/>
    <w:rsid w:val="003F774A"/>
    <w:rsid w:val="00416F78"/>
    <w:rsid w:val="0045423D"/>
    <w:rsid w:val="00492182"/>
    <w:rsid w:val="004A37C4"/>
    <w:rsid w:val="004A6255"/>
    <w:rsid w:val="004A79C7"/>
    <w:rsid w:val="004B5540"/>
    <w:rsid w:val="004B7906"/>
    <w:rsid w:val="004E3841"/>
    <w:rsid w:val="004E5531"/>
    <w:rsid w:val="00505EFA"/>
    <w:rsid w:val="005420E0"/>
    <w:rsid w:val="005664EF"/>
    <w:rsid w:val="00577F42"/>
    <w:rsid w:val="005B45FE"/>
    <w:rsid w:val="005B7055"/>
    <w:rsid w:val="005F22FC"/>
    <w:rsid w:val="0060210B"/>
    <w:rsid w:val="00614663"/>
    <w:rsid w:val="00617D3E"/>
    <w:rsid w:val="00627337"/>
    <w:rsid w:val="0063275D"/>
    <w:rsid w:val="00643810"/>
    <w:rsid w:val="00643B9C"/>
    <w:rsid w:val="00662127"/>
    <w:rsid w:val="00682D8C"/>
    <w:rsid w:val="00691FB8"/>
    <w:rsid w:val="00692F75"/>
    <w:rsid w:val="00693AA4"/>
    <w:rsid w:val="006A4AB8"/>
    <w:rsid w:val="006B35B7"/>
    <w:rsid w:val="006B6F81"/>
    <w:rsid w:val="006B76BA"/>
    <w:rsid w:val="006C5706"/>
    <w:rsid w:val="006D368D"/>
    <w:rsid w:val="006E44BF"/>
    <w:rsid w:val="006F105E"/>
    <w:rsid w:val="006F282E"/>
    <w:rsid w:val="007214FC"/>
    <w:rsid w:val="007218E2"/>
    <w:rsid w:val="00744674"/>
    <w:rsid w:val="00785870"/>
    <w:rsid w:val="007A40B7"/>
    <w:rsid w:val="007B4E27"/>
    <w:rsid w:val="007B51E6"/>
    <w:rsid w:val="007E1B54"/>
    <w:rsid w:val="007F40EC"/>
    <w:rsid w:val="00803142"/>
    <w:rsid w:val="00824D04"/>
    <w:rsid w:val="00843DCF"/>
    <w:rsid w:val="0089177F"/>
    <w:rsid w:val="00892547"/>
    <w:rsid w:val="008939F2"/>
    <w:rsid w:val="008B4491"/>
    <w:rsid w:val="008D3281"/>
    <w:rsid w:val="008D4B73"/>
    <w:rsid w:val="008F6367"/>
    <w:rsid w:val="00913AC2"/>
    <w:rsid w:val="00924190"/>
    <w:rsid w:val="00942361"/>
    <w:rsid w:val="00961DF2"/>
    <w:rsid w:val="00964957"/>
    <w:rsid w:val="00971139"/>
    <w:rsid w:val="00976BDF"/>
    <w:rsid w:val="0098080E"/>
    <w:rsid w:val="00993D48"/>
    <w:rsid w:val="009B3B6D"/>
    <w:rsid w:val="009B7134"/>
    <w:rsid w:val="009D4A76"/>
    <w:rsid w:val="00A04280"/>
    <w:rsid w:val="00A178B8"/>
    <w:rsid w:val="00A2305A"/>
    <w:rsid w:val="00A251EA"/>
    <w:rsid w:val="00A418CC"/>
    <w:rsid w:val="00A50042"/>
    <w:rsid w:val="00A5516B"/>
    <w:rsid w:val="00A60EF8"/>
    <w:rsid w:val="00A84072"/>
    <w:rsid w:val="00A91A62"/>
    <w:rsid w:val="00AD348C"/>
    <w:rsid w:val="00AD38D8"/>
    <w:rsid w:val="00AE64E9"/>
    <w:rsid w:val="00AF7E8C"/>
    <w:rsid w:val="00B34C1D"/>
    <w:rsid w:val="00B375EE"/>
    <w:rsid w:val="00B42AB8"/>
    <w:rsid w:val="00B44355"/>
    <w:rsid w:val="00B4778A"/>
    <w:rsid w:val="00B64837"/>
    <w:rsid w:val="00B65C21"/>
    <w:rsid w:val="00B9124F"/>
    <w:rsid w:val="00B96145"/>
    <w:rsid w:val="00BB77C2"/>
    <w:rsid w:val="00BD125C"/>
    <w:rsid w:val="00BE01B1"/>
    <w:rsid w:val="00BE650C"/>
    <w:rsid w:val="00BF0EBC"/>
    <w:rsid w:val="00C01477"/>
    <w:rsid w:val="00C13084"/>
    <w:rsid w:val="00C55444"/>
    <w:rsid w:val="00C806DB"/>
    <w:rsid w:val="00CD0B7C"/>
    <w:rsid w:val="00D00CD0"/>
    <w:rsid w:val="00D058C5"/>
    <w:rsid w:val="00D40DF8"/>
    <w:rsid w:val="00D502B0"/>
    <w:rsid w:val="00D8587E"/>
    <w:rsid w:val="00D92D4D"/>
    <w:rsid w:val="00DA28EE"/>
    <w:rsid w:val="00DF06C4"/>
    <w:rsid w:val="00DF6AF8"/>
    <w:rsid w:val="00E176D8"/>
    <w:rsid w:val="00E61442"/>
    <w:rsid w:val="00E734F6"/>
    <w:rsid w:val="00E826AD"/>
    <w:rsid w:val="00E87135"/>
    <w:rsid w:val="00E9157B"/>
    <w:rsid w:val="00EA5622"/>
    <w:rsid w:val="00EB3A72"/>
    <w:rsid w:val="00EC6C6B"/>
    <w:rsid w:val="00ED1BCE"/>
    <w:rsid w:val="00F02FFF"/>
    <w:rsid w:val="00F071EF"/>
    <w:rsid w:val="00F170D2"/>
    <w:rsid w:val="00F26A9A"/>
    <w:rsid w:val="00F55CDA"/>
    <w:rsid w:val="00F75B4F"/>
    <w:rsid w:val="00FB113B"/>
    <w:rsid w:val="00FB56AC"/>
    <w:rsid w:val="00FB6183"/>
    <w:rsid w:val="00FE106F"/>
    <w:rsid w:val="00FE3A1A"/>
    <w:rsid w:val="00FE41AB"/>
    <w:rsid w:val="00FF216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806BF"/>
    <w:pPr>
      <w:spacing w:line="240" w:lineRule="atLeas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rsid w:val="00DA28EE"/>
    <w:pPr>
      <w:overflowPunct w:val="0"/>
      <w:autoSpaceDE w:val="0"/>
      <w:autoSpaceDN w:val="0"/>
      <w:adjustRightInd w:val="0"/>
      <w:textAlignment w:val="baseline"/>
    </w:pPr>
    <w:rPr>
      <w:lang w:val="nl"/>
    </w:rPr>
  </w:style>
  <w:style w:type="paragraph" w:customStyle="1" w:styleId="Kop12pt">
    <w:name w:val="Kop 12pt"/>
    <w:basedOn w:val="Standaard"/>
    <w:next w:val="Tekst"/>
    <w:rsid w:val="00DA28EE"/>
    <w:pPr>
      <w:spacing w:after="300"/>
    </w:pPr>
    <w:rPr>
      <w:b/>
    </w:rPr>
  </w:style>
  <w:style w:type="paragraph" w:customStyle="1" w:styleId="Kop14pt">
    <w:name w:val="Kop 14pt"/>
    <w:basedOn w:val="Standaard"/>
    <w:next w:val="Tekst"/>
    <w:rsid w:val="00DA28EE"/>
    <w:pPr>
      <w:spacing w:after="300"/>
    </w:pPr>
    <w:rPr>
      <w:b/>
      <w:sz w:val="28"/>
    </w:rPr>
  </w:style>
  <w:style w:type="paragraph" w:customStyle="1" w:styleId="Adressering">
    <w:name w:val="Adressering"/>
    <w:basedOn w:val="Standaard"/>
    <w:rsid w:val="00DA28EE"/>
  </w:style>
  <w:style w:type="paragraph" w:customStyle="1" w:styleId="RefGegevens">
    <w:name w:val="RefGegevens"/>
    <w:basedOn w:val="Standaard"/>
    <w:rsid w:val="00DA28EE"/>
  </w:style>
  <w:style w:type="paragraph" w:customStyle="1" w:styleId="PagNummering">
    <w:name w:val="PagNummering"/>
    <w:basedOn w:val="Standaard"/>
    <w:rsid w:val="00DA28EE"/>
    <w:rPr>
      <w:sz w:val="16"/>
    </w:rPr>
  </w:style>
  <w:style w:type="paragraph" w:customStyle="1" w:styleId="DocNaam">
    <w:name w:val="DocNaam"/>
    <w:basedOn w:val="Standaard"/>
    <w:rsid w:val="00DA28EE"/>
    <w:rPr>
      <w:rFonts w:ascii="Arial" w:hAnsi="Arial"/>
      <w:b/>
      <w:i/>
    </w:rPr>
  </w:style>
  <w:style w:type="paragraph" w:customStyle="1" w:styleId="RefKop">
    <w:name w:val="RefKop"/>
    <w:rsid w:val="00DA28EE"/>
    <w:pPr>
      <w:spacing w:line="300" w:lineRule="exact"/>
    </w:pPr>
    <w:rPr>
      <w:rFonts w:ascii="Arial" w:hAnsi="Arial"/>
      <w:sz w:val="16"/>
    </w:rPr>
  </w:style>
  <w:style w:type="paragraph" w:customStyle="1" w:styleId="AfzGegevens">
    <w:name w:val="AfzGegevens"/>
    <w:rsid w:val="00DA28EE"/>
    <w:pPr>
      <w:spacing w:line="200" w:lineRule="atLeast"/>
    </w:pPr>
    <w:rPr>
      <w:rFonts w:ascii="Arial" w:hAnsi="Arial"/>
      <w:b/>
      <w:sz w:val="16"/>
    </w:rPr>
  </w:style>
  <w:style w:type="paragraph" w:customStyle="1" w:styleId="AfzGegevens3e">
    <w:name w:val="AfzGegevens3e"/>
    <w:basedOn w:val="AfzGegevens"/>
    <w:rsid w:val="00DA28EE"/>
    <w:rPr>
      <w:b w:val="0"/>
    </w:rPr>
  </w:style>
  <w:style w:type="paragraph" w:customStyle="1" w:styleId="Referentiekopjes">
    <w:name w:val="Referentiekopjes"/>
    <w:basedOn w:val="Standaard"/>
    <w:rsid w:val="00DA28EE"/>
    <w:pPr>
      <w:overflowPunct w:val="0"/>
      <w:autoSpaceDE w:val="0"/>
      <w:autoSpaceDN w:val="0"/>
      <w:adjustRightInd w:val="0"/>
      <w:spacing w:line="300" w:lineRule="atLeast"/>
      <w:textAlignment w:val="baseline"/>
    </w:pPr>
    <w:rPr>
      <w:rFonts w:ascii="Arial" w:hAnsi="Arial"/>
      <w:position w:val="6"/>
      <w:sz w:val="16"/>
      <w:lang w:val="nl"/>
    </w:rPr>
  </w:style>
  <w:style w:type="paragraph" w:customStyle="1" w:styleId="Afzendergegevens">
    <w:name w:val="Afzendergegevens"/>
    <w:basedOn w:val="Standaard"/>
    <w:rsid w:val="00DA28EE"/>
    <w:pPr>
      <w:overflowPunct w:val="0"/>
      <w:autoSpaceDE w:val="0"/>
      <w:autoSpaceDN w:val="0"/>
      <w:adjustRightInd w:val="0"/>
      <w:spacing w:line="200" w:lineRule="exact"/>
      <w:textAlignment w:val="baseline"/>
    </w:pPr>
    <w:rPr>
      <w:rFonts w:ascii="Arial" w:hAnsi="Arial"/>
      <w:b/>
      <w:sz w:val="16"/>
      <w:lang w:val="nl"/>
    </w:rPr>
  </w:style>
  <w:style w:type="character" w:styleId="Hyperlink">
    <w:name w:val="Hyperlink"/>
    <w:basedOn w:val="Standaardalinea-lettertype"/>
    <w:rsid w:val="00DA28EE"/>
    <w:rPr>
      <w:color w:val="0000FF"/>
      <w:u w:val="single"/>
    </w:rPr>
  </w:style>
  <w:style w:type="paragraph" w:styleId="Koptekst">
    <w:name w:val="header"/>
    <w:basedOn w:val="Standaard"/>
    <w:next w:val="Tekst"/>
    <w:rsid w:val="00DA28EE"/>
    <w:pPr>
      <w:tabs>
        <w:tab w:val="center" w:pos="4153"/>
        <w:tab w:val="right" w:pos="8306"/>
      </w:tabs>
    </w:pPr>
  </w:style>
  <w:style w:type="paragraph" w:styleId="Voettekst">
    <w:name w:val="footer"/>
    <w:basedOn w:val="Standaard"/>
    <w:rsid w:val="00DA28EE"/>
    <w:pPr>
      <w:tabs>
        <w:tab w:val="center" w:pos="4153"/>
        <w:tab w:val="right" w:pos="8306"/>
      </w:tabs>
    </w:pPr>
  </w:style>
  <w:style w:type="character" w:styleId="Paginanummer">
    <w:name w:val="page number"/>
    <w:basedOn w:val="Standaardalinea-lettertype"/>
    <w:rsid w:val="00DA28EE"/>
  </w:style>
  <w:style w:type="paragraph" w:styleId="Ballontekst">
    <w:name w:val="Balloon Text"/>
    <w:basedOn w:val="Standaard"/>
    <w:semiHidden/>
    <w:rsid w:val="00DA28EE"/>
    <w:rPr>
      <w:rFonts w:ascii="Tahoma" w:hAnsi="Tahoma" w:cs="Tahoma"/>
      <w:sz w:val="16"/>
      <w:szCs w:val="16"/>
    </w:rPr>
  </w:style>
  <w:style w:type="paragraph" w:customStyle="1" w:styleId="Tekst">
    <w:name w:val="Tekst"/>
    <w:rsid w:val="00DA28EE"/>
    <w:pPr>
      <w:numPr>
        <w:numId w:val="1"/>
      </w:numPr>
      <w:spacing w:line="300" w:lineRule="exact"/>
    </w:pPr>
    <w:rPr>
      <w:sz w:val="24"/>
    </w:rPr>
  </w:style>
  <w:style w:type="table" w:styleId="Tabelraster">
    <w:name w:val="Table Grid"/>
    <w:basedOn w:val="Standaardtabel"/>
    <w:rsid w:val="00DA28EE"/>
    <w:pPr>
      <w:spacing w:line="30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structuur">
    <w:name w:val="Document Map"/>
    <w:basedOn w:val="Standaard"/>
    <w:semiHidden/>
    <w:rsid w:val="00DA28EE"/>
    <w:pPr>
      <w:shd w:val="clear" w:color="auto" w:fill="000080"/>
    </w:pPr>
    <w:rPr>
      <w:rFonts w:ascii="Tahoma" w:hAnsi="Tahoma" w:cs="Tahoma"/>
    </w:rPr>
  </w:style>
  <w:style w:type="paragraph" w:customStyle="1" w:styleId="KixCode">
    <w:name w:val="KixCode"/>
    <w:rsid w:val="00DA28EE"/>
    <w:pPr>
      <w:spacing w:before="120"/>
    </w:pPr>
    <w:rPr>
      <w:rFonts w:ascii="KIX Barcode" w:hAnsi="KIX Barcode" w:cs="Arial"/>
    </w:rPr>
  </w:style>
  <w:style w:type="paragraph" w:styleId="Lijstalinea">
    <w:name w:val="List Paragraph"/>
    <w:basedOn w:val="Standaard"/>
    <w:uiPriority w:val="34"/>
    <w:qFormat/>
    <w:rsid w:val="00C13084"/>
    <w:pPr>
      <w:ind w:left="720"/>
      <w:contextualSpacing/>
    </w:pPr>
  </w:style>
</w:styles>
</file>

<file path=word/webSettings.xml><?xml version="1.0" encoding="utf-8"?>
<w:webSettings xmlns:r="http://schemas.openxmlformats.org/officeDocument/2006/relationships" xmlns:w="http://schemas.openxmlformats.org/wordprocessingml/2006/main">
  <w:divs>
    <w:div w:id="578759875">
      <w:bodyDiv w:val="1"/>
      <w:marLeft w:val="0"/>
      <w:marRight w:val="0"/>
      <w:marTop w:val="0"/>
      <w:marBottom w:val="0"/>
      <w:divBdr>
        <w:top w:val="none" w:sz="0" w:space="0" w:color="auto"/>
        <w:left w:val="none" w:sz="0" w:space="0" w:color="auto"/>
        <w:bottom w:val="none" w:sz="0" w:space="0" w:color="auto"/>
        <w:right w:val="none" w:sz="0" w:space="0" w:color="auto"/>
      </w:divBdr>
      <w:divsChild>
        <w:div w:id="425923359">
          <w:marLeft w:val="0"/>
          <w:marRight w:val="0"/>
          <w:marTop w:val="0"/>
          <w:marBottom w:val="0"/>
          <w:divBdr>
            <w:top w:val="none" w:sz="0" w:space="0" w:color="auto"/>
            <w:left w:val="none" w:sz="0" w:space="0" w:color="auto"/>
            <w:bottom w:val="none" w:sz="0" w:space="0" w:color="auto"/>
            <w:right w:val="none" w:sz="0" w:space="0" w:color="auto"/>
          </w:divBdr>
          <w:divsChild>
            <w:div w:id="1255355022">
              <w:marLeft w:val="0"/>
              <w:marRight w:val="0"/>
              <w:marTop w:val="0"/>
              <w:marBottom w:val="0"/>
              <w:divBdr>
                <w:top w:val="none" w:sz="0" w:space="0" w:color="auto"/>
                <w:left w:val="none" w:sz="0" w:space="0" w:color="auto"/>
                <w:bottom w:val="none" w:sz="0" w:space="0" w:color="auto"/>
                <w:right w:val="none" w:sz="0" w:space="0" w:color="auto"/>
              </w:divBdr>
              <w:divsChild>
                <w:div w:id="2119642771">
                  <w:marLeft w:val="0"/>
                  <w:marRight w:val="0"/>
                  <w:marTop w:val="0"/>
                  <w:marBottom w:val="0"/>
                  <w:divBdr>
                    <w:top w:val="none" w:sz="0" w:space="0" w:color="auto"/>
                    <w:left w:val="none" w:sz="0" w:space="0" w:color="auto"/>
                    <w:bottom w:val="none" w:sz="0" w:space="0" w:color="auto"/>
                    <w:right w:val="none" w:sz="0" w:space="0" w:color="auto"/>
                  </w:divBdr>
                  <w:divsChild>
                    <w:div w:id="1696148453">
                      <w:marLeft w:val="0"/>
                      <w:marRight w:val="0"/>
                      <w:marTop w:val="0"/>
                      <w:marBottom w:val="0"/>
                      <w:divBdr>
                        <w:top w:val="none" w:sz="0" w:space="0" w:color="auto"/>
                        <w:left w:val="none" w:sz="0" w:space="0" w:color="auto"/>
                        <w:bottom w:val="none" w:sz="0" w:space="0" w:color="auto"/>
                        <w:right w:val="none" w:sz="0" w:space="0" w:color="auto"/>
                      </w:divBdr>
                      <w:divsChild>
                        <w:div w:id="128597876">
                          <w:marLeft w:val="0"/>
                          <w:marRight w:val="0"/>
                          <w:marTop w:val="0"/>
                          <w:marBottom w:val="0"/>
                          <w:divBdr>
                            <w:top w:val="none" w:sz="0" w:space="0" w:color="auto"/>
                            <w:left w:val="none" w:sz="0" w:space="0" w:color="auto"/>
                            <w:bottom w:val="none" w:sz="0" w:space="0" w:color="auto"/>
                            <w:right w:val="none" w:sz="0" w:space="0" w:color="auto"/>
                          </w:divBdr>
                          <w:divsChild>
                            <w:div w:id="3339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137469">
      <w:bodyDiv w:val="1"/>
      <w:marLeft w:val="0"/>
      <w:marRight w:val="0"/>
      <w:marTop w:val="0"/>
      <w:marBottom w:val="0"/>
      <w:divBdr>
        <w:top w:val="none" w:sz="0" w:space="0" w:color="auto"/>
        <w:left w:val="none" w:sz="0" w:space="0" w:color="auto"/>
        <w:bottom w:val="none" w:sz="0" w:space="0" w:color="auto"/>
        <w:right w:val="none" w:sz="0" w:space="0" w:color="auto"/>
      </w:divBdr>
    </w:div>
    <w:div w:id="1525944578">
      <w:bodyDiv w:val="1"/>
      <w:marLeft w:val="0"/>
      <w:marRight w:val="0"/>
      <w:marTop w:val="0"/>
      <w:marBottom w:val="0"/>
      <w:divBdr>
        <w:top w:val="none" w:sz="0" w:space="0" w:color="auto"/>
        <w:left w:val="none" w:sz="0" w:space="0" w:color="auto"/>
        <w:bottom w:val="none" w:sz="0" w:space="0" w:color="auto"/>
        <w:right w:val="none" w:sz="0" w:space="0" w:color="auto"/>
      </w:divBdr>
      <w:divsChild>
        <w:div w:id="788009527">
          <w:marLeft w:val="0"/>
          <w:marRight w:val="0"/>
          <w:marTop w:val="0"/>
          <w:marBottom w:val="0"/>
          <w:divBdr>
            <w:top w:val="none" w:sz="0" w:space="0" w:color="auto"/>
            <w:left w:val="none" w:sz="0" w:space="0" w:color="auto"/>
            <w:bottom w:val="none" w:sz="0" w:space="0" w:color="auto"/>
            <w:right w:val="none" w:sz="0" w:space="0" w:color="auto"/>
          </w:divBdr>
          <w:divsChild>
            <w:div w:id="763691563">
              <w:marLeft w:val="0"/>
              <w:marRight w:val="0"/>
              <w:marTop w:val="0"/>
              <w:marBottom w:val="0"/>
              <w:divBdr>
                <w:top w:val="none" w:sz="0" w:space="0" w:color="auto"/>
                <w:left w:val="none" w:sz="0" w:space="0" w:color="auto"/>
                <w:bottom w:val="none" w:sz="0" w:space="0" w:color="auto"/>
                <w:right w:val="none" w:sz="0" w:space="0" w:color="auto"/>
              </w:divBdr>
              <w:divsChild>
                <w:div w:id="259610758">
                  <w:marLeft w:val="0"/>
                  <w:marRight w:val="0"/>
                  <w:marTop w:val="0"/>
                  <w:marBottom w:val="0"/>
                  <w:divBdr>
                    <w:top w:val="none" w:sz="0" w:space="0" w:color="auto"/>
                    <w:left w:val="none" w:sz="0" w:space="0" w:color="auto"/>
                    <w:bottom w:val="none" w:sz="0" w:space="0" w:color="auto"/>
                    <w:right w:val="none" w:sz="0" w:space="0" w:color="auto"/>
                  </w:divBdr>
                  <w:divsChild>
                    <w:div w:id="800271041">
                      <w:marLeft w:val="0"/>
                      <w:marRight w:val="0"/>
                      <w:marTop w:val="0"/>
                      <w:marBottom w:val="0"/>
                      <w:divBdr>
                        <w:top w:val="none" w:sz="0" w:space="0" w:color="auto"/>
                        <w:left w:val="none" w:sz="0" w:space="0" w:color="auto"/>
                        <w:bottom w:val="none" w:sz="0" w:space="0" w:color="auto"/>
                        <w:right w:val="none" w:sz="0" w:space="0" w:color="auto"/>
                      </w:divBdr>
                    </w:div>
                    <w:div w:id="960069324">
                      <w:marLeft w:val="0"/>
                      <w:marRight w:val="0"/>
                      <w:marTop w:val="0"/>
                      <w:marBottom w:val="0"/>
                      <w:divBdr>
                        <w:top w:val="none" w:sz="0" w:space="0" w:color="auto"/>
                        <w:left w:val="none" w:sz="0" w:space="0" w:color="auto"/>
                        <w:bottom w:val="none" w:sz="0" w:space="0" w:color="auto"/>
                        <w:right w:val="none" w:sz="0" w:space="0" w:color="auto"/>
                      </w:divBdr>
                      <w:divsChild>
                        <w:div w:id="1026980077">
                          <w:marLeft w:val="0"/>
                          <w:marRight w:val="0"/>
                          <w:marTop w:val="0"/>
                          <w:marBottom w:val="0"/>
                          <w:divBdr>
                            <w:top w:val="none" w:sz="0" w:space="0" w:color="auto"/>
                            <w:left w:val="none" w:sz="0" w:space="0" w:color="auto"/>
                            <w:bottom w:val="none" w:sz="0" w:space="0" w:color="auto"/>
                            <w:right w:val="none" w:sz="0" w:space="0" w:color="auto"/>
                          </w:divBdr>
                          <w:divsChild>
                            <w:div w:id="12651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73848">
      <w:marLeft w:val="0"/>
      <w:marRight w:val="0"/>
      <w:marTop w:val="0"/>
      <w:marBottom w:val="0"/>
      <w:divBdr>
        <w:top w:val="none" w:sz="0" w:space="0" w:color="auto"/>
        <w:left w:val="none" w:sz="0" w:space="0" w:color="auto"/>
        <w:bottom w:val="none" w:sz="0" w:space="0" w:color="auto"/>
        <w:right w:val="none" w:sz="0" w:space="0" w:color="auto"/>
      </w:divBdr>
      <w:divsChild>
        <w:div w:id="1689453187">
          <w:marLeft w:val="0"/>
          <w:marRight w:val="0"/>
          <w:marTop w:val="0"/>
          <w:marBottom w:val="0"/>
          <w:divBdr>
            <w:top w:val="none" w:sz="0" w:space="0" w:color="auto"/>
            <w:left w:val="none" w:sz="0" w:space="0" w:color="auto"/>
            <w:bottom w:val="none" w:sz="0" w:space="0" w:color="auto"/>
            <w:right w:val="none" w:sz="0" w:space="0" w:color="auto"/>
          </w:divBdr>
          <w:divsChild>
            <w:div w:id="1902322856">
              <w:marLeft w:val="0"/>
              <w:marRight w:val="0"/>
              <w:marTop w:val="0"/>
              <w:marBottom w:val="0"/>
              <w:divBdr>
                <w:top w:val="none" w:sz="0" w:space="0" w:color="auto"/>
                <w:left w:val="none" w:sz="0" w:space="0" w:color="auto"/>
                <w:bottom w:val="none" w:sz="0" w:space="0" w:color="auto"/>
                <w:right w:val="none" w:sz="0" w:space="0" w:color="auto"/>
              </w:divBdr>
              <w:divsChild>
                <w:div w:id="36245914">
                  <w:marLeft w:val="0"/>
                  <w:marRight w:val="0"/>
                  <w:marTop w:val="0"/>
                  <w:marBottom w:val="0"/>
                  <w:divBdr>
                    <w:top w:val="none" w:sz="0" w:space="0" w:color="auto"/>
                    <w:left w:val="none" w:sz="0" w:space="0" w:color="auto"/>
                    <w:bottom w:val="none" w:sz="0" w:space="0" w:color="auto"/>
                    <w:right w:val="none" w:sz="0" w:space="0" w:color="auto"/>
                  </w:divBdr>
                  <w:divsChild>
                    <w:div w:id="2104186833">
                      <w:marLeft w:val="0"/>
                      <w:marRight w:val="0"/>
                      <w:marTop w:val="0"/>
                      <w:marBottom w:val="0"/>
                      <w:divBdr>
                        <w:top w:val="none" w:sz="0" w:space="0" w:color="auto"/>
                        <w:left w:val="none" w:sz="0" w:space="0" w:color="auto"/>
                        <w:bottom w:val="none" w:sz="0" w:space="0" w:color="auto"/>
                        <w:right w:val="none" w:sz="0" w:space="0" w:color="auto"/>
                      </w:divBdr>
                      <w:divsChild>
                        <w:div w:id="13553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5821">
                  <w:marLeft w:val="0"/>
                  <w:marRight w:val="0"/>
                  <w:marTop w:val="0"/>
                  <w:marBottom w:val="0"/>
                  <w:divBdr>
                    <w:top w:val="none" w:sz="0" w:space="0" w:color="auto"/>
                    <w:left w:val="none" w:sz="0" w:space="0" w:color="auto"/>
                    <w:bottom w:val="none" w:sz="0" w:space="0" w:color="auto"/>
                    <w:right w:val="none" w:sz="0" w:space="0" w:color="auto"/>
                  </w:divBdr>
                  <w:divsChild>
                    <w:div w:id="793909820">
                      <w:marLeft w:val="0"/>
                      <w:marRight w:val="0"/>
                      <w:marTop w:val="0"/>
                      <w:marBottom w:val="0"/>
                      <w:divBdr>
                        <w:top w:val="none" w:sz="0" w:space="0" w:color="auto"/>
                        <w:left w:val="none" w:sz="0" w:space="0" w:color="auto"/>
                        <w:bottom w:val="none" w:sz="0" w:space="0" w:color="auto"/>
                        <w:right w:val="none" w:sz="0" w:space="0" w:color="auto"/>
                      </w:divBdr>
                      <w:divsChild>
                        <w:div w:id="10965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50371">
                  <w:marLeft w:val="0"/>
                  <w:marRight w:val="0"/>
                  <w:marTop w:val="0"/>
                  <w:marBottom w:val="0"/>
                  <w:divBdr>
                    <w:top w:val="none" w:sz="0" w:space="0" w:color="auto"/>
                    <w:left w:val="none" w:sz="0" w:space="0" w:color="auto"/>
                    <w:bottom w:val="none" w:sz="0" w:space="0" w:color="auto"/>
                    <w:right w:val="none" w:sz="0" w:space="0" w:color="auto"/>
                  </w:divBdr>
                  <w:divsChild>
                    <w:div w:id="34938399">
                      <w:marLeft w:val="0"/>
                      <w:marRight w:val="0"/>
                      <w:marTop w:val="0"/>
                      <w:marBottom w:val="0"/>
                      <w:divBdr>
                        <w:top w:val="none" w:sz="0" w:space="0" w:color="auto"/>
                        <w:left w:val="none" w:sz="0" w:space="0" w:color="auto"/>
                        <w:bottom w:val="none" w:sz="0" w:space="0" w:color="auto"/>
                        <w:right w:val="none" w:sz="0" w:space="0" w:color="auto"/>
                      </w:divBdr>
                      <w:divsChild>
                        <w:div w:id="3275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9645">
                  <w:marLeft w:val="0"/>
                  <w:marRight w:val="0"/>
                  <w:marTop w:val="0"/>
                  <w:marBottom w:val="0"/>
                  <w:divBdr>
                    <w:top w:val="none" w:sz="0" w:space="0" w:color="auto"/>
                    <w:left w:val="none" w:sz="0" w:space="0" w:color="auto"/>
                    <w:bottom w:val="none" w:sz="0" w:space="0" w:color="auto"/>
                    <w:right w:val="none" w:sz="0" w:space="0" w:color="auto"/>
                  </w:divBdr>
                  <w:divsChild>
                    <w:div w:id="1302418560">
                      <w:marLeft w:val="0"/>
                      <w:marRight w:val="0"/>
                      <w:marTop w:val="0"/>
                      <w:marBottom w:val="0"/>
                      <w:divBdr>
                        <w:top w:val="none" w:sz="0" w:space="0" w:color="auto"/>
                        <w:left w:val="none" w:sz="0" w:space="0" w:color="auto"/>
                        <w:bottom w:val="none" w:sz="0" w:space="0" w:color="auto"/>
                        <w:right w:val="none" w:sz="0" w:space="0" w:color="auto"/>
                      </w:divBdr>
                      <w:divsChild>
                        <w:div w:id="10059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8941">
                  <w:marLeft w:val="0"/>
                  <w:marRight w:val="0"/>
                  <w:marTop w:val="0"/>
                  <w:marBottom w:val="0"/>
                  <w:divBdr>
                    <w:top w:val="none" w:sz="0" w:space="0" w:color="auto"/>
                    <w:left w:val="none" w:sz="0" w:space="0" w:color="auto"/>
                    <w:bottom w:val="none" w:sz="0" w:space="0" w:color="auto"/>
                    <w:right w:val="none" w:sz="0" w:space="0" w:color="auto"/>
                  </w:divBdr>
                  <w:divsChild>
                    <w:div w:id="1521774159">
                      <w:marLeft w:val="0"/>
                      <w:marRight w:val="0"/>
                      <w:marTop w:val="0"/>
                      <w:marBottom w:val="0"/>
                      <w:divBdr>
                        <w:top w:val="none" w:sz="0" w:space="0" w:color="auto"/>
                        <w:left w:val="none" w:sz="0" w:space="0" w:color="auto"/>
                        <w:bottom w:val="none" w:sz="0" w:space="0" w:color="auto"/>
                        <w:right w:val="none" w:sz="0" w:space="0" w:color="auto"/>
                      </w:divBdr>
                      <w:divsChild>
                        <w:div w:id="18171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1345">
                  <w:marLeft w:val="0"/>
                  <w:marRight w:val="0"/>
                  <w:marTop w:val="0"/>
                  <w:marBottom w:val="0"/>
                  <w:divBdr>
                    <w:top w:val="none" w:sz="0" w:space="0" w:color="auto"/>
                    <w:left w:val="none" w:sz="0" w:space="0" w:color="auto"/>
                    <w:bottom w:val="none" w:sz="0" w:space="0" w:color="auto"/>
                    <w:right w:val="none" w:sz="0" w:space="0" w:color="auto"/>
                  </w:divBdr>
                  <w:divsChild>
                    <w:div w:id="1012800380">
                      <w:marLeft w:val="0"/>
                      <w:marRight w:val="0"/>
                      <w:marTop w:val="0"/>
                      <w:marBottom w:val="0"/>
                      <w:divBdr>
                        <w:top w:val="none" w:sz="0" w:space="0" w:color="auto"/>
                        <w:left w:val="none" w:sz="0" w:space="0" w:color="auto"/>
                        <w:bottom w:val="none" w:sz="0" w:space="0" w:color="auto"/>
                        <w:right w:val="none" w:sz="0" w:space="0" w:color="auto"/>
                      </w:divBdr>
                      <w:divsChild>
                        <w:div w:id="3946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FB7EF64EDCE745816E0BA86BECFBD7" ma:contentTypeVersion="0" ma:contentTypeDescription="Een nieuw document maken." ma:contentTypeScope="" ma:versionID="70aa08675ca4a5a7ed6f8c9605af9f98">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F9B7FD-D080-4915-9613-86C301E7892A}"/>
</file>

<file path=customXml/itemProps2.xml><?xml version="1.0" encoding="utf-8"?>
<ds:datastoreItem xmlns:ds="http://schemas.openxmlformats.org/officeDocument/2006/customXml" ds:itemID="{2FE95087-0D24-4C6C-AFA2-D49EA40679E1}"/>
</file>

<file path=customXml/itemProps3.xml><?xml version="1.0" encoding="utf-8"?>
<ds:datastoreItem xmlns:ds="http://schemas.openxmlformats.org/officeDocument/2006/customXml" ds:itemID="{88B0FFE2-E4B4-4A40-933E-B9794C1DA3C0}"/>
</file>

<file path=customXml/itemProps4.xml><?xml version="1.0" encoding="utf-8"?>
<ds:datastoreItem xmlns:ds="http://schemas.openxmlformats.org/officeDocument/2006/customXml" ds:itemID="{BB156A0D-01E5-445A-B863-657143275AE0}"/>
</file>

<file path=docProps/app.xml><?xml version="1.0" encoding="utf-8"?>
<Properties xmlns="http://schemas.openxmlformats.org/officeDocument/2006/extended-properties" xmlns:vt="http://schemas.openxmlformats.org/officeDocument/2006/docPropsVTypes">
  <Template>Normal</Template>
  <TotalTime>2</TotalTime>
  <Pages>12</Pages>
  <Words>3834</Words>
  <Characters>22847</Characters>
  <Application>Microsoft Office Word</Application>
  <DocSecurity>0</DocSecurity>
  <Lines>190</Lines>
  <Paragraphs>53</Paragraphs>
  <ScaleCrop>false</ScaleCrop>
  <HeadingPairs>
    <vt:vector size="2" baseType="variant">
      <vt:variant>
        <vt:lpstr>Titel</vt:lpstr>
      </vt:variant>
      <vt:variant>
        <vt:i4>1</vt:i4>
      </vt:variant>
    </vt:vector>
  </HeadingPairs>
  <TitlesOfParts>
    <vt:vector size="1" baseType="lpstr">
      <vt:lpstr>WWA</vt:lpstr>
    </vt:vector>
  </TitlesOfParts>
  <Company>Resource Opmeer BV</Company>
  <LinksUpToDate>false</LinksUpToDate>
  <CharactersWithSpaces>26628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WWA</dc:title>
  <dc:creator>CvHoof</dc:creator>
  <cp:lastModifiedBy>RRamdharie</cp:lastModifiedBy>
  <cp:revision>4</cp:revision>
  <cp:lastPrinted>2014-08-07T08:09:00Z</cp:lastPrinted>
  <dcterms:created xsi:type="dcterms:W3CDTF">2014-07-28T15:00:00Z</dcterms:created>
  <dcterms:modified xsi:type="dcterms:W3CDTF">2014-08-07T08:10:00Z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P">
    <vt:lpwstr>Contactpersoon</vt:lpwstr>
  </property>
  <property fmtid="{D5CDD505-2E9C-101B-9397-08002B2CF9AE}" pid="3" name="kDoorkies">
    <vt:lpwstr>T</vt:lpwstr>
  </property>
  <property fmtid="{D5CDD505-2E9C-101B-9397-08002B2CF9AE}" pid="4" name="kFaxM">
    <vt:lpwstr>F</vt:lpwstr>
  </property>
  <property fmtid="{D5CDD505-2E9C-101B-9397-08002B2CF9AE}" pid="5" name="kEmail">
    <vt:lpwstr>E-mail</vt:lpwstr>
  </property>
  <property fmtid="{D5CDD505-2E9C-101B-9397-08002B2CF9AE}" pid="6" name="kOnderwerp">
    <vt:lpwstr>Betreft</vt:lpwstr>
  </property>
  <property fmtid="{D5CDD505-2E9C-101B-9397-08002B2CF9AE}" pid="7" name="kUwBrief">
    <vt:lpwstr>Uw referentie</vt:lpwstr>
  </property>
  <property fmtid="{D5CDD505-2E9C-101B-9397-08002B2CF9AE}" pid="8" name="kOnsKenmerk">
    <vt:lpwstr>Onze referentie</vt:lpwstr>
  </property>
  <property fmtid="{D5CDD505-2E9C-101B-9397-08002B2CF9AE}" pid="9" name="kDatum">
    <vt:lpwstr>Datum</vt:lpwstr>
  </property>
  <property fmtid="{D5CDD505-2E9C-101B-9397-08002B2CF9AE}" pid="10" name="kBijlagen">
    <vt:lpwstr>Bijlagen</vt:lpwstr>
  </property>
  <property fmtid="{D5CDD505-2E9C-101B-9397-08002B2CF9AE}" pid="11" name="kCC">
    <vt:lpwstr>Kopie aan</vt:lpwstr>
  </property>
  <property fmtid="{D5CDD505-2E9C-101B-9397-08002B2CF9AE}" pid="12" name="kAan">
    <vt:lpwstr>Aan</vt:lpwstr>
  </property>
  <property fmtid="{D5CDD505-2E9C-101B-9397-08002B2CF9AE}" pid="13" name="kFax">
    <vt:lpwstr>Faxnummer</vt:lpwstr>
  </property>
  <property fmtid="{D5CDD505-2E9C-101B-9397-08002B2CF9AE}" pid="14" name="kVan">
    <vt:lpwstr>Van</vt:lpwstr>
  </property>
  <property fmtid="{D5CDD505-2E9C-101B-9397-08002B2CF9AE}" pid="15" name="kAantalPag">
    <vt:lpwstr>pagina's</vt:lpwstr>
  </property>
  <property fmtid="{D5CDD505-2E9C-101B-9397-08002B2CF9AE}" pid="16" name="kInclDeze">
    <vt:lpwstr>(inclusief voorblad)</vt:lpwstr>
  </property>
  <property fmtid="{D5CDD505-2E9C-101B-9397-08002B2CF9AE}" pid="17" name="kOrigineel">
    <vt:lpwstr>Origineel</vt:lpwstr>
  </property>
  <property fmtid="{D5CDD505-2E9C-101B-9397-08002B2CF9AE}" pid="18" name="kBBRF1">
    <vt:lpwstr>Bijgaand zenden wij u</vt:lpwstr>
  </property>
  <property fmtid="{D5CDD505-2E9C-101B-9397-08002B2CF9AE}" pid="19" name="kBBRF2">
    <vt:lpwstr>volgens afspraak</vt:lpwstr>
  </property>
  <property fmtid="{D5CDD505-2E9C-101B-9397-08002B2CF9AE}" pid="20" name="kBBRF3">
    <vt:lpwstr>op verzoek van</vt:lpwstr>
  </property>
  <property fmtid="{D5CDD505-2E9C-101B-9397-08002B2CF9AE}" pid="21" name="kBBRF4">
    <vt:lpwstr>ter kennisneming</vt:lpwstr>
  </property>
  <property fmtid="{D5CDD505-2E9C-101B-9397-08002B2CF9AE}" pid="22" name="kBBRF5">
    <vt:lpwstr>ter behandeling</vt:lpwstr>
  </property>
  <property fmtid="{D5CDD505-2E9C-101B-9397-08002B2CF9AE}" pid="23" name="kBBRF6">
    <vt:lpwstr>retour met dank voor inzage</vt:lpwstr>
  </property>
  <property fmtid="{D5CDD505-2E9C-101B-9397-08002B2CF9AE}" pid="24" name="kBBRF7">
    <vt:lpwstr>met verzoek de behandeling over te nemen</vt:lpwstr>
  </property>
  <property fmtid="{D5CDD505-2E9C-101B-9397-08002B2CF9AE}" pid="25" name="kBBRF8">
    <vt:lpwstr>om te houden</vt:lpwstr>
  </property>
  <property fmtid="{D5CDD505-2E9C-101B-9397-08002B2CF9AE}" pid="26" name="iAan">
    <vt:lpwstr>iAan</vt:lpwstr>
  </property>
  <property fmtid="{D5CDD505-2E9C-101B-9397-08002B2CF9AE}" pid="27" name="iAanhef">
    <vt:lpwstr>iAanhef</vt:lpwstr>
  </property>
  <property fmtid="{D5CDD505-2E9C-101B-9397-08002B2CF9AE}" pid="28" name="iAantalPag">
    <vt:lpwstr>iAantalPag</vt:lpwstr>
  </property>
  <property fmtid="{D5CDD505-2E9C-101B-9397-08002B2CF9AE}" pid="29" name="iAanwezigExtern">
    <vt:lpwstr>iAanwezigExtern</vt:lpwstr>
  </property>
  <property fmtid="{D5CDD505-2E9C-101B-9397-08002B2CF9AE}" pid="30" name="iAanwezigIntern">
    <vt:lpwstr>iAanwezigIntern</vt:lpwstr>
  </property>
  <property fmtid="{D5CDD505-2E9C-101B-9397-08002B2CF9AE}" pid="31" name="iAdresNL">
    <vt:lpwstr>iAdresNL</vt:lpwstr>
  </property>
  <property fmtid="{D5CDD505-2E9C-101B-9397-08002B2CF9AE}" pid="32" name="iAdresNietNL">
    <vt:lpwstr>iAdresNietNL</vt:lpwstr>
  </property>
  <property fmtid="{D5CDD505-2E9C-101B-9397-08002B2CF9AE}" pid="33" name="iAdressering">
    <vt:lpwstr>iAdressering</vt:lpwstr>
  </property>
  <property fmtid="{D5CDD505-2E9C-101B-9397-08002B2CF9AE}" pid="34" name="iAuteur">
    <vt:lpwstr>de Staatssecretaris</vt:lpwstr>
  </property>
  <property fmtid="{D5CDD505-2E9C-101B-9397-08002B2CF9AE}" pid="35" name="iBijlagen">
    <vt:lpwstr/>
  </property>
  <property fmtid="{D5CDD505-2E9C-101B-9397-08002B2CF9AE}" pid="36" name="iCC">
    <vt:lpwstr/>
  </property>
  <property fmtid="{D5CDD505-2E9C-101B-9397-08002B2CF9AE}" pid="37" name="iChkKixCode">
    <vt:lpwstr>iChkKixCode</vt:lpwstr>
  </property>
  <property fmtid="{D5CDD505-2E9C-101B-9397-08002B2CF9AE}" pid="38" name="iDatum">
    <vt:lpwstr>iDatum</vt:lpwstr>
  </property>
  <property fmtid="{D5CDD505-2E9C-101B-9397-08002B2CF9AE}" pid="39" name="iDatumAdvies">
    <vt:lpwstr>iDatumAdvies</vt:lpwstr>
  </property>
  <property fmtid="{D5CDD505-2E9C-101B-9397-08002B2CF9AE}" pid="40" name="iDatumMinister">
    <vt:lpwstr>iDatumMinister</vt:lpwstr>
  </property>
  <property fmtid="{D5CDD505-2E9C-101B-9397-08002B2CF9AE}" pid="41" name="iDatumOverleg">
    <vt:lpwstr>iDatumOverleg</vt:lpwstr>
  </property>
  <property fmtid="{D5CDD505-2E9C-101B-9397-08002B2CF9AE}" pid="42" name="iDatumRapport">
    <vt:lpwstr>iDatumRapport</vt:lpwstr>
  </property>
  <property fmtid="{D5CDD505-2E9C-101B-9397-08002B2CF9AE}" pid="43" name="iFax">
    <vt:lpwstr>iFax</vt:lpwstr>
  </property>
  <property fmtid="{D5CDD505-2E9C-101B-9397-08002B2CF9AE}" pid="44" name="iKixcode">
    <vt:lpwstr>iKixcode</vt:lpwstr>
  </property>
  <property fmtid="{D5CDD505-2E9C-101B-9397-08002B2CF9AE}" pid="45" name="iKopieAan">
    <vt:lpwstr>iKopieAan</vt:lpwstr>
  </property>
  <property fmtid="{D5CDD505-2E9C-101B-9397-08002B2CF9AE}" pid="46" name="iLeverdatum">
    <vt:lpwstr>iLeverdatum</vt:lpwstr>
  </property>
  <property fmtid="{D5CDD505-2E9C-101B-9397-08002B2CF9AE}" pid="47" name="iNamenAuteurs">
    <vt:lpwstr>iNamenAuteurs</vt:lpwstr>
  </property>
  <property fmtid="{D5CDD505-2E9C-101B-9397-08002B2CF9AE}" pid="48" name="iNotaAan">
    <vt:lpwstr>iNotaAan</vt:lpwstr>
  </property>
  <property fmtid="{D5CDD505-2E9C-101B-9397-08002B2CF9AE}" pid="49" name="iNr">
    <vt:lpwstr>iNr</vt:lpwstr>
  </property>
  <property fmtid="{D5CDD505-2E9C-101B-9397-08002B2CF9AE}" pid="50" name="iNummer">
    <vt:lpwstr>iNummer</vt:lpwstr>
  </property>
  <property fmtid="{D5CDD505-2E9C-101B-9397-08002B2CF9AE}" pid="51" name="iNummerMRstuk">
    <vt:lpwstr>iNummerMRstuk</vt:lpwstr>
  </property>
  <property fmtid="{D5CDD505-2E9C-101B-9397-08002B2CF9AE}" pid="52" name="iOnderwerp">
    <vt:lpwstr/>
  </property>
  <property fmtid="{D5CDD505-2E9C-101B-9397-08002B2CF9AE}" pid="53" name="iOnsKenmerk">
    <vt:lpwstr/>
  </property>
  <property fmtid="{D5CDD505-2E9C-101B-9397-08002B2CF9AE}" pid="54" name="iOrdernummer">
    <vt:lpwstr>iOrdernummer</vt:lpwstr>
  </property>
  <property fmtid="{D5CDD505-2E9C-101B-9397-08002B2CF9AE}" pid="55" name="iOrigineel">
    <vt:lpwstr>iOrigineel</vt:lpwstr>
  </property>
  <property fmtid="{D5CDD505-2E9C-101B-9397-08002B2CF9AE}" pid="56" name="iPlaats">
    <vt:lpwstr>iPlaats</vt:lpwstr>
  </property>
  <property fmtid="{D5CDD505-2E9C-101B-9397-08002B2CF9AE}" pid="57" name="iPostcode">
    <vt:lpwstr>iPostcode</vt:lpwstr>
  </property>
  <property fmtid="{D5CDD505-2E9C-101B-9397-08002B2CF9AE}" pid="58" name="iRapporteur">
    <vt:lpwstr>iRapporteur</vt:lpwstr>
  </property>
  <property fmtid="{D5CDD505-2E9C-101B-9397-08002B2CF9AE}" pid="59" name="iRapportTitel">
    <vt:lpwstr>iRapportTitel</vt:lpwstr>
  </property>
  <property fmtid="{D5CDD505-2E9C-101B-9397-08002B2CF9AE}" pid="60" name="iReden">
    <vt:lpwstr>iReden</vt:lpwstr>
  </property>
  <property fmtid="{D5CDD505-2E9C-101B-9397-08002B2CF9AE}" pid="61" name="iSDODatum">
    <vt:lpwstr>iSDODatum</vt:lpwstr>
  </property>
  <property fmtid="{D5CDD505-2E9C-101B-9397-08002B2CF9AE}" pid="62" name="iSDONummer">
    <vt:lpwstr>iSDONummer</vt:lpwstr>
  </property>
  <property fmtid="{D5CDD505-2E9C-101B-9397-08002B2CF9AE}" pid="63" name="iStraat">
    <vt:lpwstr>iStraat</vt:lpwstr>
  </property>
  <property fmtid="{D5CDD505-2E9C-101B-9397-08002B2CF9AE}" pid="64" name="iToev">
    <vt:lpwstr>iToev</vt:lpwstr>
  </property>
  <property fmtid="{D5CDD505-2E9C-101B-9397-08002B2CF9AE}" pid="65" name="iUwBrief">
    <vt:lpwstr>iUwBrief</vt:lpwstr>
  </property>
  <property fmtid="{D5CDD505-2E9C-101B-9397-08002B2CF9AE}" pid="66" name="UwOfferte">
    <vt:lpwstr>UwOfferte</vt:lpwstr>
  </property>
  <property fmtid="{D5CDD505-2E9C-101B-9397-08002B2CF9AE}" pid="67" name="iVerzenden">
    <vt:lpwstr>iVerzenden</vt:lpwstr>
  </property>
  <property fmtid="{D5CDD505-2E9C-101B-9397-08002B2CF9AE}" pid="68" name="iVoorleggen">
    <vt:lpwstr>iVoorleggen</vt:lpwstr>
  </property>
  <property fmtid="{D5CDD505-2E9C-101B-9397-08002B2CF9AE}" pid="69" name="iCombo">
    <vt:lpwstr>Voorstel van Wet Staatssecretaris</vt:lpwstr>
  </property>
  <property fmtid="{D5CDD505-2E9C-101B-9397-08002B2CF9AE}" pid="70" name="iTaal">
    <vt:lpwstr>NL</vt:lpwstr>
  </property>
  <property fmtid="{D5CDD505-2E9C-101B-9397-08002B2CF9AE}" pid="71" name="iMedewerker">
    <vt:lpwstr>1313</vt:lpwstr>
  </property>
  <property fmtid="{D5CDD505-2E9C-101B-9397-08002B2CF9AE}" pid="72" name="iCP1">
    <vt:lpwstr>mw. mr. C.A.H. van Hoof</vt:lpwstr>
  </property>
  <property fmtid="{D5CDD505-2E9C-101B-9397-08002B2CF9AE}" pid="73" name="iNaam">
    <vt:lpwstr>mw. mr. C.A.H. van Hoof</vt:lpwstr>
  </property>
  <property fmtid="{D5CDD505-2E9C-101B-9397-08002B2CF9AE}" pid="74" name="iFunctie">
    <vt:lpwstr>Senior juridisch bestuurlijk medewerker</vt:lpwstr>
  </property>
  <property fmtid="{D5CDD505-2E9C-101B-9397-08002B2CF9AE}" pid="75" name="iDoorkies1">
    <vt:lpwstr>070 333 58 39</vt:lpwstr>
  </property>
  <property fmtid="{D5CDD505-2E9C-101B-9397-08002B2CF9AE}" pid="76" name="iFaxM">
    <vt:lpwstr/>
  </property>
  <property fmtid="{D5CDD505-2E9C-101B-9397-08002B2CF9AE}" pid="77" name="iEmail1">
    <vt:lpwstr>CvHoof@minszw.nl</vt:lpwstr>
  </property>
  <property fmtid="{D5CDD505-2E9C-101B-9397-08002B2CF9AE}" pid="78" name="iAfdeling">
    <vt:lpwstr>WBJA/W</vt:lpwstr>
  </property>
  <property fmtid="{D5CDD505-2E9C-101B-9397-08002B2CF9AE}" pid="79" name="i1eGeleding">
    <vt:lpwstr>0</vt:lpwstr>
  </property>
  <property fmtid="{D5CDD505-2E9C-101B-9397-08002B2CF9AE}" pid="80" name="i2eGeleding">
    <vt:lpwstr>0</vt:lpwstr>
  </property>
  <property fmtid="{D5CDD505-2E9C-101B-9397-08002B2CF9AE}" pid="81" name="i3eGeleding">
    <vt:lpwstr>0</vt:lpwstr>
  </property>
  <property fmtid="{D5CDD505-2E9C-101B-9397-08002B2CF9AE}" pid="82" name="iAfzAdres">
    <vt:lpwstr>Niet van toepassing</vt:lpwstr>
  </property>
  <property fmtid="{D5CDD505-2E9C-101B-9397-08002B2CF9AE}" pid="83" name="iCP2">
    <vt:lpwstr/>
  </property>
  <property fmtid="{D5CDD505-2E9C-101B-9397-08002B2CF9AE}" pid="84" name="iDoorkies2">
    <vt:lpwstr/>
  </property>
  <property fmtid="{D5CDD505-2E9C-101B-9397-08002B2CF9AE}" pid="85" name="iEmail2">
    <vt:lpwstr/>
  </property>
  <property fmtid="{D5CDD505-2E9C-101B-9397-08002B2CF9AE}" pid="86" name="i2eCP">
    <vt:lpwstr>-1</vt:lpwstr>
  </property>
  <property fmtid="{D5CDD505-2E9C-101B-9397-08002B2CF9AE}" pid="87" name="iCP">
    <vt:lpwstr>mw. mr. C.A.H. van Hoof</vt:lpwstr>
  </property>
  <property fmtid="{D5CDD505-2E9C-101B-9397-08002B2CF9AE}" pid="88" name="iDoorkies">
    <vt:lpwstr>070 333 58 39</vt:lpwstr>
  </property>
  <property fmtid="{D5CDD505-2E9C-101B-9397-08002B2CF9AE}" pid="89" name="iEMail">
    <vt:lpwstr>CvHoof@minszw.nl</vt:lpwstr>
  </property>
  <property fmtid="{D5CDD505-2E9C-101B-9397-08002B2CF9AE}" pid="90" name="i1eGeledingTxt">
    <vt:lpwstr>Ministerie van Sociale Zaken en Werkgelegenheid</vt:lpwstr>
  </property>
  <property fmtid="{D5CDD505-2E9C-101B-9397-08002B2CF9AE}" pid="91" name="i2eGeledingTxt">
    <vt:lpwstr/>
  </property>
  <property fmtid="{D5CDD505-2E9C-101B-9397-08002B2CF9AE}" pid="92" name="i3eGeledingtxt">
    <vt:lpwstr/>
  </property>
  <property fmtid="{D5CDD505-2E9C-101B-9397-08002B2CF9AE}" pid="93" name="iOndertekening">
    <vt:lpwstr>De Staatssecretaris (J.)</vt:lpwstr>
  </property>
  <property fmtid="{D5CDD505-2E9C-101B-9397-08002B2CF9AE}" pid="94" name="iOndertekenaar">
    <vt:lpwstr>-1</vt:lpwstr>
  </property>
  <property fmtid="{D5CDD505-2E9C-101B-9397-08002B2CF9AE}" pid="95" name="iFunctieOndertekenaar">
    <vt:lpwstr/>
  </property>
  <property fmtid="{D5CDD505-2E9C-101B-9397-08002B2CF9AE}" pid="96" name="iChkEmail">
    <vt:lpwstr>-1</vt:lpwstr>
  </property>
  <property fmtid="{D5CDD505-2E9C-101B-9397-08002B2CF9AE}" pid="97" name="iChkDoorkies">
    <vt:lpwstr>-1</vt:lpwstr>
  </property>
  <property fmtid="{D5CDD505-2E9C-101B-9397-08002B2CF9AE}" pid="98" name="iRetouradres">
    <vt:lpwstr/>
  </property>
  <property fmtid="{D5CDD505-2E9C-101B-9397-08002B2CF9AE}" pid="99" name="ContentTypeId">
    <vt:lpwstr>0x010100E3FB7EF64EDCE745816E0BA86BECFBD7</vt:lpwstr>
  </property>
</Properties>
</file>